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614C" w:rsidRPr="006C614C" w:rsidRDefault="006C614C" w:rsidP="006C614C">
      <w:pPr>
        <w:suppressAutoHyphens/>
        <w:jc w:val="both"/>
        <w:rPr>
          <w:rFonts w:ascii="Arial Narrow" w:eastAsia="Times New Roman" w:hAnsi="Arial Narrow" w:cstheme="minorHAnsi"/>
          <w:sz w:val="34"/>
          <w:szCs w:val="20"/>
          <w:lang w:eastAsia="fr-FR"/>
        </w:rPr>
      </w:pPr>
    </w:p>
    <w:p w:rsidR="006C614C" w:rsidRPr="006C614C" w:rsidRDefault="006C614C" w:rsidP="006C614C">
      <w:pPr>
        <w:suppressAutoHyphens/>
        <w:jc w:val="both"/>
        <w:rPr>
          <w:rFonts w:ascii="Arial Narrow" w:eastAsia="Times New Roman" w:hAnsi="Arial Narrow" w:cstheme="minorHAnsi"/>
          <w:sz w:val="34"/>
          <w:szCs w:val="20"/>
          <w:lang w:eastAsia="fr-FR"/>
        </w:rPr>
      </w:pPr>
    </w:p>
    <w:p w:rsidR="006C614C" w:rsidRPr="006C614C" w:rsidRDefault="006C614C" w:rsidP="006C614C">
      <w:pPr>
        <w:suppressAutoHyphens/>
        <w:jc w:val="both"/>
        <w:rPr>
          <w:rFonts w:ascii="Arial Narrow" w:eastAsia="Times New Roman" w:hAnsi="Arial Narrow" w:cstheme="minorHAnsi"/>
          <w:sz w:val="34"/>
          <w:szCs w:val="20"/>
          <w:lang w:eastAsia="fr-FR"/>
        </w:rPr>
      </w:pPr>
    </w:p>
    <w:p w:rsidR="006C614C" w:rsidRPr="006C614C" w:rsidRDefault="006C614C" w:rsidP="006C614C">
      <w:pPr>
        <w:suppressAutoHyphens/>
        <w:ind w:right="-142"/>
        <w:jc w:val="center"/>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Default="006C614C" w:rsidP="006C614C">
      <w:pPr>
        <w:suppressAutoHyphens/>
        <w:jc w:val="both"/>
        <w:rPr>
          <w:rFonts w:ascii="Arial Narrow" w:eastAsia="Times New Roman" w:hAnsi="Arial Narrow" w:cstheme="minorHAnsi"/>
          <w:sz w:val="20"/>
          <w:szCs w:val="20"/>
          <w:lang w:eastAsia="fr-FR"/>
        </w:rPr>
      </w:pPr>
    </w:p>
    <w:p w:rsidR="006C614C" w:rsidRPr="006C614C" w:rsidRDefault="006C614C" w:rsidP="006C614C">
      <w:pPr>
        <w:suppressAutoHyphens/>
        <w:jc w:val="both"/>
        <w:rPr>
          <w:rFonts w:ascii="Arial Narrow" w:eastAsia="Times New Roman" w:hAnsi="Arial Narrow" w:cstheme="minorHAnsi"/>
          <w:sz w:val="20"/>
          <w:szCs w:val="20"/>
          <w:lang w:eastAsia="fr-FR"/>
        </w:rPr>
      </w:pPr>
    </w:p>
    <w:p w:rsidR="006C614C" w:rsidRPr="006C614C" w:rsidRDefault="006C614C" w:rsidP="006C614C">
      <w:pPr>
        <w:pBdr>
          <w:top w:val="single" w:sz="4" w:space="1" w:color="000000"/>
          <w:left w:val="single" w:sz="4" w:space="4" w:color="000000"/>
          <w:bottom w:val="single" w:sz="4" w:space="1" w:color="000000"/>
          <w:right w:val="single" w:sz="4" w:space="4" w:color="000000"/>
        </w:pBdr>
        <w:suppressAutoHyphens/>
        <w:ind w:right="-142"/>
        <w:jc w:val="both"/>
        <w:rPr>
          <w:rFonts w:ascii="Arial Narrow" w:eastAsia="Times New Roman" w:hAnsi="Arial Narrow" w:cstheme="minorHAnsi"/>
          <w:b/>
          <w:bCs/>
          <w:sz w:val="32"/>
          <w:szCs w:val="20"/>
          <w:lang w:eastAsia="fr-FR"/>
        </w:rPr>
      </w:pPr>
    </w:p>
    <w:p w:rsidR="006C614C" w:rsidRDefault="006C614C" w:rsidP="006C614C">
      <w:pPr>
        <w:pBdr>
          <w:top w:val="single" w:sz="4" w:space="1" w:color="000000"/>
          <w:left w:val="single" w:sz="4" w:space="4" w:color="000000"/>
          <w:bottom w:val="single" w:sz="4" w:space="1" w:color="000000"/>
          <w:right w:val="single" w:sz="4" w:space="4" w:color="000000"/>
        </w:pBdr>
        <w:suppressAutoHyphens/>
        <w:ind w:right="-142"/>
        <w:jc w:val="center"/>
        <w:rPr>
          <w:rFonts w:ascii="Arial Narrow" w:eastAsia="Times New Roman" w:hAnsi="Arial Narrow" w:cstheme="minorHAnsi"/>
          <w:b/>
          <w:bCs/>
          <w:sz w:val="40"/>
          <w:szCs w:val="40"/>
          <w:lang w:eastAsia="fr-FR"/>
        </w:rPr>
      </w:pPr>
      <w:r>
        <w:rPr>
          <w:rFonts w:ascii="Arial Narrow" w:eastAsia="Times New Roman" w:hAnsi="Arial Narrow" w:cstheme="minorHAnsi"/>
          <w:b/>
          <w:bCs/>
          <w:sz w:val="40"/>
          <w:szCs w:val="40"/>
          <w:lang w:eastAsia="fr-FR"/>
        </w:rPr>
        <w:t xml:space="preserve">ECHANTILLONS A TRADUIRE PAR LES CANDIDATS </w:t>
      </w:r>
    </w:p>
    <w:p w:rsidR="006C614C" w:rsidRDefault="006C614C" w:rsidP="006C614C">
      <w:pPr>
        <w:pBdr>
          <w:top w:val="single" w:sz="4" w:space="1" w:color="000000"/>
          <w:left w:val="single" w:sz="4" w:space="4" w:color="000000"/>
          <w:bottom w:val="single" w:sz="4" w:space="1" w:color="000000"/>
          <w:right w:val="single" w:sz="4" w:space="4" w:color="000000"/>
        </w:pBdr>
        <w:suppressAutoHyphens/>
        <w:ind w:right="-142"/>
        <w:jc w:val="center"/>
        <w:rPr>
          <w:rFonts w:ascii="Arial Narrow" w:eastAsia="Times New Roman" w:hAnsi="Arial Narrow" w:cstheme="minorHAnsi"/>
          <w:b/>
          <w:bCs/>
          <w:sz w:val="40"/>
          <w:szCs w:val="40"/>
          <w:lang w:eastAsia="fr-FR"/>
        </w:rPr>
      </w:pPr>
    </w:p>
    <w:p w:rsidR="006C614C" w:rsidRPr="006C614C" w:rsidRDefault="009F07E8" w:rsidP="006C614C">
      <w:pPr>
        <w:pBdr>
          <w:top w:val="single" w:sz="4" w:space="1" w:color="000000"/>
          <w:left w:val="single" w:sz="4" w:space="4" w:color="000000"/>
          <w:bottom w:val="single" w:sz="4" w:space="1" w:color="000000"/>
          <w:right w:val="single" w:sz="4" w:space="4" w:color="000000"/>
        </w:pBdr>
        <w:suppressAutoHyphens/>
        <w:ind w:right="-142"/>
        <w:jc w:val="center"/>
        <w:rPr>
          <w:rFonts w:ascii="Arial Narrow" w:eastAsia="Times New Roman" w:hAnsi="Arial Narrow" w:cstheme="minorHAnsi"/>
          <w:b/>
          <w:bCs/>
          <w:szCs w:val="28"/>
          <w:lang w:eastAsia="fr-FR"/>
        </w:rPr>
      </w:pPr>
      <w:r>
        <w:rPr>
          <w:rFonts w:ascii="Arial Narrow" w:eastAsia="Times New Roman" w:hAnsi="Arial Narrow" w:cstheme="minorHAnsi"/>
          <w:b/>
          <w:bCs/>
          <w:sz w:val="32"/>
          <w:szCs w:val="40"/>
          <w:lang w:eastAsia="fr-FR"/>
        </w:rPr>
        <w:t>Lot 1</w:t>
      </w:r>
      <w:r w:rsidR="006C614C" w:rsidRPr="006C614C">
        <w:rPr>
          <w:rFonts w:ascii="Arial Narrow" w:eastAsia="Times New Roman" w:hAnsi="Arial Narrow" w:cstheme="minorHAnsi"/>
          <w:b/>
          <w:bCs/>
          <w:sz w:val="32"/>
          <w:szCs w:val="40"/>
          <w:lang w:eastAsia="fr-FR"/>
        </w:rPr>
        <w:t> :</w:t>
      </w:r>
      <w:r w:rsidR="006C614C" w:rsidRPr="006C614C">
        <w:rPr>
          <w:rFonts w:ascii="Arial Narrow" w:eastAsia="Times New Roman" w:hAnsi="Arial Narrow" w:cs="Arial"/>
          <w:sz w:val="20"/>
          <w:szCs w:val="20"/>
          <w:lang w:eastAsia="fr-FR"/>
        </w:rPr>
        <w:t xml:space="preserve"> </w:t>
      </w:r>
      <w:r w:rsidRPr="009F07E8">
        <w:rPr>
          <w:rFonts w:ascii="Arial Narrow" w:eastAsia="Times New Roman" w:hAnsi="Arial Narrow" w:cstheme="minorHAnsi"/>
          <w:bCs/>
          <w:sz w:val="32"/>
          <w:szCs w:val="40"/>
          <w:lang w:eastAsia="fr-FR"/>
        </w:rPr>
        <w:t>Prestations traduction et contrôle de textes et informa</w:t>
      </w:r>
      <w:r w:rsidR="000C7866">
        <w:rPr>
          <w:rFonts w:ascii="Arial Narrow" w:eastAsia="Times New Roman" w:hAnsi="Arial Narrow" w:cstheme="minorHAnsi"/>
          <w:bCs/>
          <w:sz w:val="32"/>
          <w:szCs w:val="40"/>
          <w:lang w:eastAsia="fr-FR"/>
        </w:rPr>
        <w:t>tio</w:t>
      </w:r>
      <w:r w:rsidR="00867E04">
        <w:rPr>
          <w:rFonts w:ascii="Arial Narrow" w:eastAsia="Times New Roman" w:hAnsi="Arial Narrow" w:cstheme="minorHAnsi"/>
          <w:bCs/>
          <w:sz w:val="32"/>
          <w:szCs w:val="40"/>
          <w:lang w:eastAsia="fr-FR"/>
        </w:rPr>
        <w:t>ns à caractère scientifique,</w:t>
      </w:r>
      <w:r w:rsidR="000C7866">
        <w:rPr>
          <w:rFonts w:ascii="Arial Narrow" w:eastAsia="Times New Roman" w:hAnsi="Arial Narrow" w:cstheme="minorHAnsi"/>
          <w:bCs/>
          <w:sz w:val="32"/>
          <w:szCs w:val="40"/>
          <w:lang w:eastAsia="fr-FR"/>
        </w:rPr>
        <w:t xml:space="preserve"> </w:t>
      </w:r>
      <w:r w:rsidRPr="009F07E8">
        <w:rPr>
          <w:rFonts w:ascii="Arial Narrow" w:eastAsia="Times New Roman" w:hAnsi="Arial Narrow" w:cstheme="minorHAnsi"/>
          <w:bCs/>
          <w:sz w:val="32"/>
          <w:szCs w:val="40"/>
          <w:lang w:eastAsia="fr-FR"/>
        </w:rPr>
        <w:t>culturel</w:t>
      </w:r>
      <w:r w:rsidR="00867E04">
        <w:rPr>
          <w:rFonts w:ascii="Arial Narrow" w:eastAsia="Times New Roman" w:hAnsi="Arial Narrow" w:cstheme="minorHAnsi"/>
          <w:bCs/>
          <w:sz w:val="32"/>
          <w:szCs w:val="40"/>
          <w:lang w:eastAsia="fr-FR"/>
        </w:rPr>
        <w:t xml:space="preserve"> et promotionnel</w:t>
      </w:r>
      <w:r w:rsidRPr="009F07E8">
        <w:rPr>
          <w:rFonts w:ascii="Arial Narrow" w:eastAsia="Times New Roman" w:hAnsi="Arial Narrow" w:cstheme="minorHAnsi"/>
          <w:bCs/>
          <w:sz w:val="32"/>
          <w:szCs w:val="40"/>
          <w:lang w:eastAsia="fr-FR"/>
        </w:rPr>
        <w:t xml:space="preserve"> depuis ou vers les langues occidentales.</w:t>
      </w:r>
    </w:p>
    <w:p w:rsidR="006C614C" w:rsidRPr="006C614C" w:rsidRDefault="006C614C" w:rsidP="006C614C">
      <w:pPr>
        <w:pBdr>
          <w:top w:val="single" w:sz="4" w:space="1" w:color="000000"/>
          <w:left w:val="single" w:sz="4" w:space="4" w:color="000000"/>
          <w:bottom w:val="single" w:sz="4" w:space="1" w:color="000000"/>
          <w:right w:val="single" w:sz="4" w:space="4" w:color="000000"/>
        </w:pBdr>
        <w:suppressAutoHyphens/>
        <w:ind w:right="-142"/>
        <w:jc w:val="both"/>
        <w:rPr>
          <w:rFonts w:ascii="Arial Narrow" w:eastAsia="Times New Roman" w:hAnsi="Arial Narrow" w:cstheme="minorHAnsi"/>
          <w:b/>
          <w:bCs/>
          <w:sz w:val="28"/>
          <w:szCs w:val="28"/>
          <w:lang w:eastAsia="fr-FR"/>
        </w:rPr>
      </w:pPr>
    </w:p>
    <w:p w:rsidR="006C614C" w:rsidRPr="006C614C" w:rsidRDefault="006C614C" w:rsidP="006C614C">
      <w:pPr>
        <w:widowControl w:val="0"/>
        <w:suppressAutoHyphens/>
        <w:ind w:left="720" w:right="282"/>
        <w:jc w:val="both"/>
        <w:rPr>
          <w:rFonts w:ascii="Arial Narrow" w:eastAsia="Times New Roman" w:hAnsi="Arial Narrow" w:cs="Arial"/>
          <w:sz w:val="20"/>
          <w:szCs w:val="20"/>
          <w:lang w:eastAsia="fr-FR"/>
        </w:rPr>
      </w:pPr>
    </w:p>
    <w:p w:rsidR="006C614C" w:rsidRPr="006C614C" w:rsidRDefault="006C614C" w:rsidP="006C614C">
      <w:pPr>
        <w:widowControl w:val="0"/>
        <w:suppressAutoHyphens/>
        <w:ind w:left="720" w:right="282"/>
        <w:jc w:val="both"/>
        <w:rPr>
          <w:rFonts w:ascii="Arial Narrow" w:eastAsia="Times New Roman" w:hAnsi="Arial Narrow" w:cs="Arial"/>
          <w:sz w:val="20"/>
          <w:szCs w:val="20"/>
          <w:lang w:eastAsia="fr-FR"/>
        </w:rPr>
      </w:pPr>
    </w:p>
    <w:p w:rsidR="006C614C" w:rsidRPr="006C614C" w:rsidRDefault="006C614C" w:rsidP="006C614C">
      <w:pPr>
        <w:suppressAutoHyphens/>
        <w:jc w:val="center"/>
        <w:rPr>
          <w:rFonts w:ascii="Arial Narrow" w:eastAsia="Times New Roman" w:hAnsi="Arial Narrow" w:cs="Times New Roman"/>
          <w:sz w:val="36"/>
          <w:szCs w:val="28"/>
          <w:lang w:eastAsia="fr-FR"/>
        </w:rPr>
      </w:pPr>
      <w:r w:rsidRPr="006C614C">
        <w:rPr>
          <w:rFonts w:ascii="Arial Narrow" w:eastAsia="Times New Roman" w:hAnsi="Arial Narrow" w:cs="Times New Roman"/>
          <w:sz w:val="36"/>
          <w:szCs w:val="28"/>
          <w:lang w:eastAsia="fr-FR"/>
        </w:rPr>
        <w:t>Accord cadre de prestations de traduction en différentes langues pour le compte de l’EPMO-VGE</w:t>
      </w:r>
    </w:p>
    <w:p w:rsidR="006C614C" w:rsidRPr="006C614C" w:rsidRDefault="006C614C" w:rsidP="006C614C">
      <w:pPr>
        <w:widowControl w:val="0"/>
        <w:suppressAutoHyphens/>
        <w:ind w:left="720" w:right="282"/>
        <w:jc w:val="both"/>
        <w:rPr>
          <w:rFonts w:ascii="Arial Narrow" w:eastAsia="Times New Roman" w:hAnsi="Arial Narrow" w:cs="Arial"/>
          <w:sz w:val="20"/>
          <w:szCs w:val="20"/>
          <w:lang w:eastAsia="fr-FR"/>
        </w:rPr>
      </w:pPr>
    </w:p>
    <w:p w:rsidR="006C614C" w:rsidRPr="006C614C" w:rsidRDefault="006C614C" w:rsidP="006C614C">
      <w:pPr>
        <w:widowControl w:val="0"/>
        <w:suppressAutoHyphens/>
        <w:ind w:left="720" w:right="282"/>
        <w:jc w:val="both"/>
        <w:rPr>
          <w:rFonts w:ascii="Arial Narrow" w:eastAsia="Times New Roman" w:hAnsi="Arial Narrow" w:cs="Arial"/>
          <w:sz w:val="20"/>
          <w:szCs w:val="20"/>
          <w:lang w:eastAsia="fr-FR"/>
        </w:rPr>
      </w:pPr>
    </w:p>
    <w:p w:rsidR="006C614C" w:rsidRPr="006C614C" w:rsidRDefault="006C614C" w:rsidP="006C614C">
      <w:pPr>
        <w:widowControl w:val="0"/>
        <w:suppressAutoHyphens/>
        <w:ind w:right="282"/>
        <w:jc w:val="both"/>
        <w:rPr>
          <w:rFonts w:ascii="Arial Narrow" w:eastAsia="Times New Roman" w:hAnsi="Arial Narrow" w:cs="Arial"/>
          <w:sz w:val="24"/>
          <w:szCs w:val="20"/>
          <w:lang w:eastAsia="fr-FR"/>
        </w:rPr>
      </w:pPr>
    </w:p>
    <w:p w:rsidR="006C614C" w:rsidRDefault="006C614C" w:rsidP="006C614C">
      <w:pPr>
        <w:jc w:val="both"/>
        <w:rPr>
          <w:rFonts w:ascii="Arial Narrow" w:eastAsia="Times New Roman" w:hAnsi="Arial Narrow" w:cs="Arial"/>
          <w:b/>
          <w:sz w:val="24"/>
          <w:szCs w:val="20"/>
          <w:lang w:eastAsia="fr-FR"/>
        </w:rPr>
      </w:pPr>
    </w:p>
    <w:p w:rsidR="006C614C" w:rsidRDefault="006C614C" w:rsidP="006C614C">
      <w:pPr>
        <w:jc w:val="both"/>
        <w:rPr>
          <w:rFonts w:ascii="Arial Narrow" w:eastAsia="Times New Roman" w:hAnsi="Arial Narrow" w:cs="Arial"/>
          <w:b/>
          <w:sz w:val="24"/>
          <w:szCs w:val="20"/>
          <w:lang w:eastAsia="fr-FR"/>
        </w:rPr>
      </w:pPr>
    </w:p>
    <w:p w:rsidR="006C614C" w:rsidRDefault="006C614C" w:rsidP="006C614C">
      <w:pPr>
        <w:jc w:val="both"/>
        <w:rPr>
          <w:rFonts w:ascii="Arial Narrow" w:eastAsia="Times New Roman" w:hAnsi="Arial Narrow" w:cs="Arial"/>
          <w:b/>
          <w:sz w:val="24"/>
          <w:szCs w:val="20"/>
          <w:lang w:eastAsia="fr-FR"/>
        </w:rPr>
      </w:pPr>
    </w:p>
    <w:p w:rsidR="006C614C" w:rsidRDefault="006C614C" w:rsidP="006C614C">
      <w:pPr>
        <w:jc w:val="both"/>
        <w:rPr>
          <w:rFonts w:ascii="Arial Narrow" w:eastAsia="Times New Roman" w:hAnsi="Arial Narrow" w:cs="Arial"/>
          <w:b/>
          <w:sz w:val="24"/>
          <w:szCs w:val="20"/>
          <w:lang w:eastAsia="fr-FR"/>
        </w:rPr>
      </w:pPr>
    </w:p>
    <w:p w:rsidR="006C614C" w:rsidRDefault="006C614C" w:rsidP="006C614C">
      <w:pPr>
        <w:jc w:val="both"/>
        <w:rPr>
          <w:rFonts w:ascii="Arial Narrow" w:eastAsia="Times New Roman" w:hAnsi="Arial Narrow" w:cs="Arial"/>
          <w:b/>
          <w:sz w:val="24"/>
          <w:szCs w:val="20"/>
          <w:lang w:eastAsia="fr-FR"/>
        </w:rPr>
      </w:pPr>
    </w:p>
    <w:p w:rsidR="006C614C" w:rsidRDefault="006C614C" w:rsidP="006C614C">
      <w:pPr>
        <w:jc w:val="both"/>
        <w:rPr>
          <w:rFonts w:ascii="Arial Narrow" w:eastAsia="Times New Roman" w:hAnsi="Arial Narrow" w:cs="Arial"/>
          <w:b/>
          <w:sz w:val="24"/>
          <w:szCs w:val="20"/>
          <w:lang w:eastAsia="fr-FR"/>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Default="006C614C" w:rsidP="006C614C">
      <w:pPr>
        <w:jc w:val="both"/>
        <w:rPr>
          <w:rFonts w:ascii="Garamond" w:hAnsi="Garamond"/>
          <w:b/>
          <w:bCs/>
          <w:sz w:val="24"/>
          <w:u w:val="single"/>
          <w:lang w:val="en-US"/>
        </w:rPr>
      </w:pPr>
    </w:p>
    <w:p w:rsidR="006C614C" w:rsidRPr="006C614C" w:rsidRDefault="006C614C" w:rsidP="006C614C">
      <w:pPr>
        <w:jc w:val="center"/>
        <w:rPr>
          <w:rFonts w:ascii="Arial Narrow" w:hAnsi="Arial Narrow"/>
          <w:b/>
          <w:bCs/>
          <w:sz w:val="28"/>
          <w:u w:val="single"/>
          <w:lang w:val="en-US"/>
        </w:rPr>
      </w:pPr>
      <w:r w:rsidRPr="006C614C">
        <w:rPr>
          <w:rFonts w:ascii="Arial Narrow" w:hAnsi="Arial Narrow"/>
          <w:b/>
          <w:bCs/>
          <w:sz w:val="28"/>
          <w:u w:val="single"/>
          <w:lang w:val="en-US"/>
        </w:rPr>
        <w:lastRenderedPageBreak/>
        <w:t xml:space="preserve">TRADUCTION </w:t>
      </w:r>
      <w:r w:rsidR="009F07E8">
        <w:rPr>
          <w:rFonts w:ascii="Arial Narrow" w:hAnsi="Arial Narrow"/>
          <w:b/>
          <w:bCs/>
          <w:sz w:val="28"/>
          <w:u w:val="single"/>
          <w:lang w:val="en-US"/>
        </w:rPr>
        <w:t>DU FRANCAIS VERS L’ESPAGNOL</w:t>
      </w:r>
    </w:p>
    <w:p w:rsidR="006C614C" w:rsidRPr="006C614C" w:rsidRDefault="006C614C" w:rsidP="006C614C">
      <w:pPr>
        <w:pStyle w:val="Paragraphedeliste"/>
        <w:jc w:val="both"/>
        <w:rPr>
          <w:rFonts w:ascii="Garamond" w:hAnsi="Garamond"/>
          <w:b/>
          <w:bCs/>
          <w:sz w:val="24"/>
          <w:u w:val="single"/>
          <w:lang w:val="en-US"/>
        </w:rPr>
      </w:pPr>
    </w:p>
    <w:p w:rsidR="009F07E8" w:rsidRPr="009F07E8" w:rsidRDefault="009F07E8" w:rsidP="009F07E8">
      <w:pPr>
        <w:pStyle w:val="Index"/>
        <w:numPr>
          <w:ilvl w:val="0"/>
          <w:numId w:val="8"/>
        </w:numPr>
        <w:spacing w:line="276" w:lineRule="auto"/>
        <w:rPr>
          <w:rFonts w:ascii="Arial Narrow" w:hAnsi="Arial Narrow"/>
          <w:b/>
          <w:szCs w:val="28"/>
        </w:rPr>
      </w:pPr>
      <w:r w:rsidRPr="009F07E8">
        <w:rPr>
          <w:rFonts w:ascii="Arial Narrow" w:hAnsi="Arial Narrow"/>
          <w:b/>
          <w:bCs/>
          <w:szCs w:val="28"/>
        </w:rPr>
        <w:t>L</w:t>
      </w:r>
      <w:r w:rsidRPr="009F07E8">
        <w:rPr>
          <w:rFonts w:ascii="Arial Narrow" w:hAnsi="Arial Narrow"/>
          <w:b/>
          <w:bCs/>
          <w:szCs w:val="28"/>
          <w:u w:val="single"/>
        </w:rPr>
        <w:t>a peinture d’histoire sous la Troisième République (1870-1914)</w:t>
      </w:r>
      <w:r w:rsidRPr="009F07E8">
        <w:rPr>
          <w:rFonts w:ascii="Arial Narrow" w:hAnsi="Arial Narrow"/>
          <w:b/>
          <w:szCs w:val="28"/>
        </w:rPr>
        <w:t> </w:t>
      </w:r>
    </w:p>
    <w:p w:rsidR="009F07E8" w:rsidRPr="009F07E8" w:rsidRDefault="009F07E8" w:rsidP="009F07E8">
      <w:pPr>
        <w:pStyle w:val="Index"/>
        <w:spacing w:line="276" w:lineRule="auto"/>
        <w:rPr>
          <w:rFonts w:ascii="Arial Narrow" w:hAnsi="Arial Narrow"/>
          <w:b/>
          <w:szCs w:val="28"/>
        </w:rPr>
      </w:pPr>
      <w:r w:rsidRPr="009F07E8">
        <w:rPr>
          <w:rFonts w:ascii="Arial Narrow" w:hAnsi="Arial Narrow"/>
          <w:b/>
          <w:szCs w:val="28"/>
        </w:rPr>
        <w:t> </w:t>
      </w:r>
    </w:p>
    <w:p w:rsidR="009F07E8" w:rsidRDefault="009F07E8" w:rsidP="009F07E8">
      <w:pPr>
        <w:pStyle w:val="Index"/>
        <w:spacing w:line="276" w:lineRule="auto"/>
        <w:rPr>
          <w:rFonts w:ascii="Arial Narrow" w:hAnsi="Arial Narrow"/>
          <w:szCs w:val="28"/>
        </w:rPr>
      </w:pPr>
      <w:r w:rsidRPr="009F07E8">
        <w:rPr>
          <w:rFonts w:ascii="Arial Narrow" w:hAnsi="Arial Narrow"/>
          <w:szCs w:val="28"/>
        </w:rPr>
        <w:t>Après 1870, la peinture d’histoire contribue activement à la construction du récit national. Les images qu’elle forge sont diffusées dans les manuels de l’enseignement primaire, obligatoire à partir de 1882. Toutes les périodes suscitent l’intérêt des artistes. Jean-Paul Laurens met à l’honneur les temps mérovingiens, et Fernand </w:t>
      </w:r>
      <w:proofErr w:type="spellStart"/>
      <w:r w:rsidRPr="009F07E8">
        <w:rPr>
          <w:rFonts w:ascii="Arial Narrow" w:hAnsi="Arial Narrow"/>
          <w:szCs w:val="28"/>
        </w:rPr>
        <w:t>Cormon</w:t>
      </w:r>
      <w:proofErr w:type="spellEnd"/>
      <w:r w:rsidRPr="009F07E8">
        <w:rPr>
          <w:rFonts w:ascii="Arial Narrow" w:hAnsi="Arial Narrow"/>
          <w:szCs w:val="28"/>
        </w:rPr>
        <w:t> la Préhistoire. Dans un contexte marqué par la lutte entre républicains et monarchistes et par les séquelles de la guerre franco-prussienne de 1870, le choix des sujets prend parfois une tonalité politique. Ainsi Édouard Detaille illustre-t-il les idées revanchardes du général Boulanger dans</w:t>
      </w:r>
      <w:r w:rsidRPr="009F07E8">
        <w:rPr>
          <w:rFonts w:ascii="Arial Narrow" w:hAnsi="Arial Narrow"/>
          <w:i/>
          <w:iCs/>
          <w:szCs w:val="28"/>
        </w:rPr>
        <w:t> Le Rêve</w:t>
      </w:r>
      <w:r w:rsidRPr="009F07E8">
        <w:rPr>
          <w:rFonts w:ascii="Arial Narrow" w:hAnsi="Arial Narrow"/>
          <w:szCs w:val="28"/>
        </w:rPr>
        <w:t>.  </w:t>
      </w:r>
    </w:p>
    <w:p w:rsidR="004378FA" w:rsidRPr="009F07E8" w:rsidRDefault="004378FA" w:rsidP="009F07E8">
      <w:pPr>
        <w:pStyle w:val="Index"/>
        <w:spacing w:line="276" w:lineRule="auto"/>
        <w:rPr>
          <w:rFonts w:ascii="Arial Narrow" w:hAnsi="Arial Narrow"/>
          <w:szCs w:val="28"/>
        </w:rPr>
      </w:pPr>
    </w:p>
    <w:p w:rsidR="009F07E8" w:rsidRDefault="009F07E8" w:rsidP="009F07E8">
      <w:pPr>
        <w:pStyle w:val="Index"/>
        <w:spacing w:line="276" w:lineRule="auto"/>
        <w:rPr>
          <w:rFonts w:ascii="Arial Narrow" w:hAnsi="Arial Narrow"/>
          <w:szCs w:val="28"/>
        </w:rPr>
      </w:pPr>
      <w:r w:rsidRPr="009F07E8">
        <w:rPr>
          <w:rFonts w:ascii="Arial Narrow" w:hAnsi="Arial Narrow"/>
          <w:szCs w:val="28"/>
        </w:rPr>
        <w:t>S’adressant au Salon à un public très large, les peintres sont généralement en quête de vérisme dans la représentation de l’action, des décors et des costumes. Ils bénéficient des apports de la chronophotographie, une technique permettant de décomposer le mouvement, dont l’invention, dans les années 1870, prélude à celle du cinéma. Leurs mises en scène spectaculaires ont nourri l’imaginaire des premiers réalisateurs de films historiques. </w:t>
      </w:r>
    </w:p>
    <w:p w:rsidR="009F07E8" w:rsidRDefault="009F07E8" w:rsidP="009F07E8">
      <w:pPr>
        <w:pStyle w:val="Index"/>
        <w:spacing w:line="276" w:lineRule="auto"/>
        <w:rPr>
          <w:rFonts w:ascii="Arial Narrow" w:hAnsi="Arial Narrow"/>
          <w:szCs w:val="28"/>
        </w:rPr>
      </w:pPr>
    </w:p>
    <w:p w:rsidR="009F07E8" w:rsidRPr="006C614C" w:rsidRDefault="009F07E8" w:rsidP="009F07E8">
      <w:pPr>
        <w:jc w:val="center"/>
        <w:rPr>
          <w:rFonts w:ascii="Arial Narrow" w:hAnsi="Arial Narrow"/>
          <w:b/>
          <w:bCs/>
          <w:sz w:val="28"/>
          <w:u w:val="single"/>
          <w:lang w:val="en-US"/>
        </w:rPr>
      </w:pPr>
      <w:r w:rsidRPr="006C614C">
        <w:rPr>
          <w:rFonts w:ascii="Arial Narrow" w:hAnsi="Arial Narrow"/>
          <w:b/>
          <w:bCs/>
          <w:sz w:val="28"/>
          <w:u w:val="single"/>
          <w:lang w:val="en-US"/>
        </w:rPr>
        <w:t xml:space="preserve">TRADUCTION </w:t>
      </w:r>
      <w:r>
        <w:rPr>
          <w:rFonts w:ascii="Arial Narrow" w:hAnsi="Arial Narrow"/>
          <w:b/>
          <w:bCs/>
          <w:sz w:val="28"/>
          <w:u w:val="single"/>
          <w:lang w:val="en-US"/>
        </w:rPr>
        <w:t>DU FRANCAIS VERS L’ANGLAIS BRITANNIQUE</w:t>
      </w:r>
    </w:p>
    <w:p w:rsidR="009F07E8" w:rsidRPr="009F07E8" w:rsidRDefault="009F07E8" w:rsidP="009F07E8">
      <w:pPr>
        <w:pStyle w:val="Index"/>
        <w:spacing w:line="276" w:lineRule="auto"/>
        <w:rPr>
          <w:rFonts w:ascii="Arial Narrow" w:hAnsi="Arial Narrow"/>
          <w:szCs w:val="28"/>
        </w:rPr>
      </w:pPr>
    </w:p>
    <w:p w:rsidR="006C614C" w:rsidRDefault="009F07E8" w:rsidP="009F07E8">
      <w:pPr>
        <w:pStyle w:val="Index"/>
        <w:numPr>
          <w:ilvl w:val="0"/>
          <w:numId w:val="8"/>
        </w:numPr>
        <w:snapToGrid/>
        <w:spacing w:line="276" w:lineRule="auto"/>
        <w:rPr>
          <w:rFonts w:ascii="Arial Narrow" w:hAnsi="Arial Narrow" w:cs="Calibri"/>
          <w:b/>
          <w:szCs w:val="28"/>
          <w:u w:val="single"/>
          <w:lang w:val="en-US" w:eastAsia="en-US"/>
        </w:rPr>
      </w:pPr>
      <w:r w:rsidRPr="009F07E8">
        <w:rPr>
          <w:rFonts w:ascii="Arial Narrow" w:hAnsi="Arial Narrow" w:cs="Calibri"/>
          <w:b/>
          <w:szCs w:val="28"/>
          <w:u w:val="single"/>
          <w:lang w:val="en-US" w:eastAsia="en-US"/>
        </w:rPr>
        <w:t xml:space="preserve">Cartels </w:t>
      </w:r>
    </w:p>
    <w:p w:rsidR="009F07E8" w:rsidRPr="009F07E8" w:rsidRDefault="009F07E8" w:rsidP="009F07E8">
      <w:pPr>
        <w:pStyle w:val="Index"/>
        <w:snapToGrid/>
        <w:spacing w:line="276" w:lineRule="auto"/>
        <w:ind w:left="720"/>
        <w:rPr>
          <w:rFonts w:ascii="Arial Narrow" w:hAnsi="Arial Narrow" w:cs="Calibri"/>
          <w:b/>
          <w:szCs w:val="28"/>
          <w:u w:val="single"/>
          <w:lang w:val="en-US" w:eastAsia="en-US"/>
        </w:rPr>
      </w:pPr>
    </w:p>
    <w:p w:rsidR="009F07E8" w:rsidRPr="009F07E8" w:rsidRDefault="009F07E8" w:rsidP="009F07E8">
      <w:pPr>
        <w:pStyle w:val="Index"/>
        <w:spacing w:line="276" w:lineRule="auto"/>
        <w:rPr>
          <w:rFonts w:ascii="Arial Narrow" w:hAnsi="Arial Narrow"/>
          <w:szCs w:val="28"/>
        </w:rPr>
      </w:pPr>
      <w:proofErr w:type="spellStart"/>
      <w:r w:rsidRPr="009F07E8">
        <w:rPr>
          <w:rFonts w:ascii="Arial Narrow" w:hAnsi="Arial Narrow"/>
          <w:szCs w:val="28"/>
        </w:rPr>
        <w:t>Leopold</w:t>
      </w:r>
      <w:proofErr w:type="spellEnd"/>
      <w:r w:rsidRPr="009F07E8">
        <w:rPr>
          <w:rFonts w:ascii="Arial Narrow" w:hAnsi="Arial Narrow"/>
          <w:szCs w:val="28"/>
        </w:rPr>
        <w:t> </w:t>
      </w:r>
      <w:proofErr w:type="spellStart"/>
      <w:r w:rsidRPr="009F07E8">
        <w:rPr>
          <w:rFonts w:ascii="Arial Narrow" w:hAnsi="Arial Narrow"/>
          <w:szCs w:val="28"/>
        </w:rPr>
        <w:t>Blauensteiner</w:t>
      </w:r>
      <w:proofErr w:type="spellEnd"/>
      <w:r w:rsidRPr="009F07E8">
        <w:rPr>
          <w:rFonts w:ascii="Arial Narrow" w:hAnsi="Arial Narrow"/>
          <w:szCs w:val="28"/>
        </w:rPr>
        <w:t>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t>Melk (Autriche) 1880 – Vienne (Autriche) 1947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i/>
          <w:iCs/>
          <w:szCs w:val="28"/>
        </w:rPr>
        <w:t>La Chute d’eau</w:t>
      </w:r>
      <w:r w:rsidRPr="009F07E8">
        <w:rPr>
          <w:rFonts w:ascii="Arial Narrow" w:hAnsi="Arial Narrow"/>
          <w:szCs w:val="28"/>
        </w:rPr>
        <w:t>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t>Vers 1905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t>Huile sur toile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t>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t>Par son format carré, sa touche divisionniste et sa composition japonisante, cette toile se rattache à la période où </w:t>
      </w:r>
      <w:proofErr w:type="spellStart"/>
      <w:r w:rsidRPr="009F07E8">
        <w:rPr>
          <w:rFonts w:ascii="Arial Narrow" w:hAnsi="Arial Narrow"/>
          <w:szCs w:val="28"/>
        </w:rPr>
        <w:t>Blauensteiner</w:t>
      </w:r>
      <w:proofErr w:type="spellEnd"/>
      <w:r w:rsidRPr="009F07E8">
        <w:rPr>
          <w:rFonts w:ascii="Arial Narrow" w:hAnsi="Arial Narrow"/>
          <w:szCs w:val="28"/>
        </w:rPr>
        <w:t> est proche de Gustav Klimt. Dans sa jeunesse, il expose en 1904 et 1905 avec la Sécession viennoise et collabore à sa revue, </w:t>
      </w:r>
      <w:r w:rsidRPr="009F07E8">
        <w:rPr>
          <w:rFonts w:ascii="Arial Narrow" w:hAnsi="Arial Narrow"/>
          <w:i/>
          <w:iCs/>
          <w:szCs w:val="28"/>
        </w:rPr>
        <w:t>Ver sacrum</w:t>
      </w:r>
      <w:r w:rsidRPr="009F07E8">
        <w:rPr>
          <w:rFonts w:ascii="Arial Narrow" w:hAnsi="Arial Narrow"/>
          <w:szCs w:val="28"/>
        </w:rPr>
        <w:t>, avant de suivre Klimt qui forme un groupe dissident.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t>Dans l’Entre-deux-guerres, </w:t>
      </w:r>
      <w:proofErr w:type="spellStart"/>
      <w:r w:rsidRPr="009F07E8">
        <w:rPr>
          <w:rFonts w:ascii="Arial Narrow" w:hAnsi="Arial Narrow"/>
          <w:szCs w:val="28"/>
        </w:rPr>
        <w:t>Blauensteiner</w:t>
      </w:r>
      <w:proofErr w:type="spellEnd"/>
      <w:r w:rsidRPr="009F07E8">
        <w:rPr>
          <w:rFonts w:ascii="Arial Narrow" w:hAnsi="Arial Narrow"/>
          <w:szCs w:val="28"/>
        </w:rPr>
        <w:t> adhère au Parti national-socialiste dès 1933, puis à nouveau en 1939, alors qu’il est président de la</w:t>
      </w:r>
      <w:r w:rsidRPr="009F07E8">
        <w:rPr>
          <w:rFonts w:ascii="Arial Narrow" w:hAnsi="Arial Narrow"/>
          <w:i/>
          <w:iCs/>
          <w:szCs w:val="28"/>
        </w:rPr>
        <w:t> </w:t>
      </w:r>
      <w:proofErr w:type="spellStart"/>
      <w:r w:rsidRPr="009F07E8">
        <w:rPr>
          <w:rFonts w:ascii="Arial Narrow" w:hAnsi="Arial Narrow"/>
          <w:i/>
          <w:iCs/>
          <w:szCs w:val="28"/>
        </w:rPr>
        <w:t>Künstlerhaus</w:t>
      </w:r>
      <w:proofErr w:type="spellEnd"/>
      <w:r w:rsidRPr="009F07E8">
        <w:rPr>
          <w:rFonts w:ascii="Arial Narrow" w:hAnsi="Arial Narrow"/>
          <w:i/>
          <w:iCs/>
          <w:szCs w:val="28"/>
        </w:rPr>
        <w:t> </w:t>
      </w:r>
      <w:r w:rsidRPr="009F07E8">
        <w:rPr>
          <w:rFonts w:ascii="Arial Narrow" w:hAnsi="Arial Narrow"/>
          <w:szCs w:val="28"/>
        </w:rPr>
        <w:t>(maison des artistes) de Vienne. Il occupe des fonctions éminentes dans l’administration artistique nazie.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t>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t>Acquis en 1987 </w:t>
      </w:r>
      <w:r w:rsidRPr="009F07E8">
        <w:rPr>
          <w:rFonts w:ascii="Arial Narrow" w:hAnsi="Arial Narrow"/>
          <w:b/>
          <w:szCs w:val="28"/>
        </w:rPr>
        <w:t> </w:t>
      </w:r>
    </w:p>
    <w:p w:rsidR="009F07E8" w:rsidRPr="009F07E8" w:rsidRDefault="009F07E8" w:rsidP="009F07E8">
      <w:pPr>
        <w:pStyle w:val="Index"/>
        <w:spacing w:line="276" w:lineRule="auto"/>
        <w:jc w:val="center"/>
        <w:rPr>
          <w:rFonts w:ascii="Arial Narrow" w:hAnsi="Arial Narrow"/>
          <w:b/>
          <w:szCs w:val="28"/>
        </w:rPr>
      </w:pPr>
      <w:r>
        <w:rPr>
          <w:rFonts w:ascii="Arial Narrow" w:hAnsi="Arial Narrow"/>
          <w:b/>
          <w:szCs w:val="28"/>
        </w:rPr>
        <w:t>***</w:t>
      </w:r>
    </w:p>
    <w:p w:rsidR="009F07E8" w:rsidRPr="009F07E8" w:rsidRDefault="009F07E8" w:rsidP="009F07E8">
      <w:pPr>
        <w:pStyle w:val="Index"/>
        <w:spacing w:line="276" w:lineRule="auto"/>
        <w:rPr>
          <w:rFonts w:ascii="Arial Narrow" w:hAnsi="Arial Narrow"/>
          <w:b/>
          <w:szCs w:val="28"/>
        </w:rPr>
      </w:pPr>
      <w:r w:rsidRPr="009F07E8">
        <w:rPr>
          <w:rFonts w:ascii="Arial Narrow" w:hAnsi="Arial Narrow"/>
          <w:b/>
          <w:szCs w:val="28"/>
        </w:rPr>
        <w:t>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t>Henri Regnault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t>Paris 1843 – Buzenval 1871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i/>
          <w:iCs/>
          <w:szCs w:val="28"/>
        </w:rPr>
        <w:t xml:space="preserve">Juan </w:t>
      </w:r>
      <w:proofErr w:type="spellStart"/>
      <w:r w:rsidRPr="009F07E8">
        <w:rPr>
          <w:rFonts w:ascii="Arial Narrow" w:hAnsi="Arial Narrow"/>
          <w:i/>
          <w:iCs/>
          <w:szCs w:val="28"/>
        </w:rPr>
        <w:t>Prim</w:t>
      </w:r>
      <w:proofErr w:type="spellEnd"/>
      <w:r w:rsidRPr="009F07E8">
        <w:rPr>
          <w:rFonts w:ascii="Arial Narrow" w:hAnsi="Arial Narrow"/>
          <w:i/>
          <w:iCs/>
          <w:szCs w:val="28"/>
        </w:rPr>
        <w:t>, 8 octobre 1868</w:t>
      </w:r>
      <w:r w:rsidRPr="009F07E8">
        <w:rPr>
          <w:rFonts w:ascii="Arial Narrow" w:hAnsi="Arial Narrow"/>
          <w:szCs w:val="28"/>
        </w:rPr>
        <w:t>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t>1869 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t>Salon de 1869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t>Huile sur toile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t>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t xml:space="preserve">Lauréat du Prix de Rome, Henri Regnault fait un voyage d’études en 1868 en Espagne lorsqu’éclate une révolution menée par le général Juan </w:t>
      </w:r>
      <w:proofErr w:type="spellStart"/>
      <w:r w:rsidRPr="009F07E8">
        <w:rPr>
          <w:rFonts w:ascii="Arial Narrow" w:hAnsi="Arial Narrow"/>
          <w:szCs w:val="28"/>
        </w:rPr>
        <w:t>Prim</w:t>
      </w:r>
      <w:proofErr w:type="spellEnd"/>
      <w:r w:rsidRPr="009F07E8">
        <w:rPr>
          <w:rFonts w:ascii="Arial Narrow" w:hAnsi="Arial Narrow"/>
          <w:szCs w:val="28"/>
        </w:rPr>
        <w:t xml:space="preserve"> (1814-1880). Présenté au militaire et chargé de faire son portrait, il le peint entrant dans Madrid à la tête des révolutionnaires.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lastRenderedPageBreak/>
        <w:t>Regnault est tué à la bataille de Buzenval le 18 septembre 1871. Son buste orne le monument érigé en 1876 à l’École des beaux-arts en mémoire des jeunes artistes tombés durant la guerre franco-prussienne, car il était considéré comme un des grands espoirs de l’école française. (550 signes) </w:t>
      </w:r>
    </w:p>
    <w:p w:rsidR="009F07E8" w:rsidRPr="009F07E8" w:rsidRDefault="009F07E8" w:rsidP="009F07E8">
      <w:pPr>
        <w:pStyle w:val="Index"/>
        <w:spacing w:line="276" w:lineRule="auto"/>
        <w:rPr>
          <w:rFonts w:ascii="Arial Narrow" w:hAnsi="Arial Narrow"/>
          <w:szCs w:val="28"/>
        </w:rPr>
      </w:pPr>
      <w:r w:rsidRPr="009F07E8">
        <w:rPr>
          <w:rFonts w:ascii="Arial Narrow" w:hAnsi="Arial Narrow"/>
          <w:szCs w:val="28"/>
        </w:rPr>
        <w:t> </w:t>
      </w:r>
    </w:p>
    <w:p w:rsidR="009F07E8" w:rsidRDefault="009F07E8" w:rsidP="009F07E8">
      <w:pPr>
        <w:pStyle w:val="Index"/>
        <w:spacing w:line="276" w:lineRule="auto"/>
        <w:rPr>
          <w:rFonts w:ascii="Arial Narrow" w:hAnsi="Arial Narrow"/>
          <w:szCs w:val="28"/>
        </w:rPr>
      </w:pPr>
      <w:r w:rsidRPr="009F07E8">
        <w:rPr>
          <w:rFonts w:ascii="Arial Narrow" w:hAnsi="Arial Narrow"/>
          <w:szCs w:val="28"/>
        </w:rPr>
        <w:t>Acquis des héritiers de l’artiste, 1872 </w:t>
      </w:r>
    </w:p>
    <w:p w:rsidR="009F07E8" w:rsidRDefault="009F07E8" w:rsidP="009F07E8">
      <w:pPr>
        <w:pStyle w:val="Index"/>
        <w:spacing w:line="276" w:lineRule="auto"/>
        <w:rPr>
          <w:rFonts w:ascii="Arial Narrow" w:hAnsi="Arial Narrow"/>
          <w:szCs w:val="28"/>
        </w:rPr>
      </w:pPr>
    </w:p>
    <w:p w:rsidR="009F07E8" w:rsidRPr="009F07E8" w:rsidRDefault="009F07E8" w:rsidP="009F07E8">
      <w:pPr>
        <w:pStyle w:val="Index"/>
        <w:numPr>
          <w:ilvl w:val="0"/>
          <w:numId w:val="8"/>
        </w:numPr>
        <w:spacing w:line="276" w:lineRule="auto"/>
        <w:rPr>
          <w:rFonts w:ascii="Arial Narrow" w:hAnsi="Arial Narrow"/>
          <w:b/>
          <w:szCs w:val="28"/>
          <w:u w:val="single"/>
        </w:rPr>
      </w:pPr>
      <w:r w:rsidRPr="009F07E8">
        <w:rPr>
          <w:rFonts w:ascii="Arial Narrow" w:hAnsi="Arial Narrow"/>
          <w:b/>
          <w:szCs w:val="28"/>
          <w:u w:val="single"/>
        </w:rPr>
        <w:t xml:space="preserve">Communiqué de presse </w:t>
      </w:r>
    </w:p>
    <w:p w:rsidR="009F07E8" w:rsidRDefault="009F07E8" w:rsidP="009F07E8">
      <w:pPr>
        <w:pStyle w:val="Index"/>
        <w:spacing w:line="276" w:lineRule="auto"/>
        <w:rPr>
          <w:rFonts w:ascii="Arial Narrow" w:hAnsi="Arial Narrow"/>
          <w:szCs w:val="28"/>
        </w:rPr>
      </w:pPr>
    </w:p>
    <w:p w:rsidR="004378FA" w:rsidRPr="009F07E8" w:rsidRDefault="004378FA" w:rsidP="004378FA">
      <w:pPr>
        <w:pStyle w:val="Index"/>
        <w:spacing w:line="276" w:lineRule="auto"/>
        <w:jc w:val="center"/>
        <w:rPr>
          <w:rFonts w:ascii="Arial Narrow" w:hAnsi="Arial Narrow"/>
          <w:i/>
          <w:szCs w:val="28"/>
          <w:u w:val="single"/>
        </w:rPr>
      </w:pPr>
      <w:r w:rsidRPr="004378FA">
        <w:rPr>
          <w:rFonts w:ascii="Arial Narrow" w:hAnsi="Arial Narrow"/>
          <w:i/>
          <w:szCs w:val="28"/>
          <w:u w:val="single"/>
        </w:rPr>
        <w:t>Bridget Riley. Point de départ</w:t>
      </w:r>
    </w:p>
    <w:p w:rsidR="004378FA" w:rsidRPr="009F07E8" w:rsidRDefault="004378FA" w:rsidP="004378FA">
      <w:pPr>
        <w:pStyle w:val="Index"/>
        <w:spacing w:line="276" w:lineRule="auto"/>
        <w:rPr>
          <w:rFonts w:ascii="Arial Narrow" w:hAnsi="Arial Narrow"/>
          <w:szCs w:val="28"/>
        </w:rPr>
      </w:pPr>
      <w:r w:rsidRPr="009F07E8">
        <w:rPr>
          <w:rFonts w:ascii="Arial Narrow" w:hAnsi="Arial Narrow"/>
          <w:szCs w:val="28"/>
        </w:rPr>
        <w:t> </w:t>
      </w:r>
    </w:p>
    <w:p w:rsidR="004378FA" w:rsidRDefault="004378FA" w:rsidP="004378FA">
      <w:pPr>
        <w:pStyle w:val="Index"/>
        <w:spacing w:line="276" w:lineRule="auto"/>
        <w:rPr>
          <w:rFonts w:ascii="Arial Narrow" w:hAnsi="Arial Narrow"/>
          <w:szCs w:val="28"/>
        </w:rPr>
      </w:pPr>
      <w:r w:rsidRPr="00C43CE1">
        <w:rPr>
          <w:rFonts w:ascii="Arial Narrow" w:hAnsi="Arial Narrow"/>
          <w:szCs w:val="28"/>
        </w:rPr>
        <w:t>L’exposition Bridget Riley. Point de départ explore comment l’étude</w:t>
      </w:r>
      <w:r>
        <w:rPr>
          <w:rFonts w:ascii="Arial Narrow" w:hAnsi="Arial Narrow"/>
          <w:szCs w:val="28"/>
        </w:rPr>
        <w:t xml:space="preserve"> </w:t>
      </w:r>
      <w:r w:rsidRPr="00C43CE1">
        <w:rPr>
          <w:rFonts w:ascii="Arial Narrow" w:hAnsi="Arial Narrow"/>
          <w:szCs w:val="28"/>
        </w:rPr>
        <w:t>de l’œuvre de Georges Seurat a constitué une impulsion fondatrice</w:t>
      </w:r>
      <w:r>
        <w:rPr>
          <w:rFonts w:ascii="Arial Narrow" w:hAnsi="Arial Narrow"/>
          <w:szCs w:val="28"/>
        </w:rPr>
        <w:t xml:space="preserve"> </w:t>
      </w:r>
      <w:r w:rsidRPr="00C43CE1">
        <w:rPr>
          <w:rFonts w:ascii="Arial Narrow" w:hAnsi="Arial Narrow"/>
          <w:szCs w:val="28"/>
        </w:rPr>
        <w:t>dans le développement de la démarche artistique de Bridget Riley.</w:t>
      </w:r>
      <w:r>
        <w:rPr>
          <w:rFonts w:ascii="Arial Narrow" w:hAnsi="Arial Narrow"/>
          <w:szCs w:val="28"/>
        </w:rPr>
        <w:t xml:space="preserve"> </w:t>
      </w:r>
      <w:r w:rsidRPr="00C43CE1">
        <w:rPr>
          <w:rFonts w:ascii="Arial Narrow" w:hAnsi="Arial Narrow"/>
          <w:szCs w:val="28"/>
        </w:rPr>
        <w:t>Opérant à la fois comme un commencement et comme un écart, le</w:t>
      </w:r>
      <w:r>
        <w:rPr>
          <w:rFonts w:ascii="Arial Narrow" w:hAnsi="Arial Narrow"/>
          <w:szCs w:val="28"/>
        </w:rPr>
        <w:t xml:space="preserve"> </w:t>
      </w:r>
      <w:r w:rsidRPr="00C43CE1">
        <w:rPr>
          <w:rFonts w:ascii="Arial Narrow" w:hAnsi="Arial Narrow"/>
          <w:szCs w:val="28"/>
        </w:rPr>
        <w:t>« point de départ » renvoie au moment, où en 1959, Riley reproduit</w:t>
      </w:r>
      <w:r>
        <w:rPr>
          <w:rFonts w:ascii="Arial Narrow" w:hAnsi="Arial Narrow"/>
          <w:szCs w:val="28"/>
        </w:rPr>
        <w:t xml:space="preserve"> </w:t>
      </w:r>
      <w:r w:rsidRPr="00C43CE1">
        <w:rPr>
          <w:rFonts w:ascii="Arial Narrow" w:hAnsi="Arial Narrow"/>
          <w:i/>
          <w:szCs w:val="28"/>
        </w:rPr>
        <w:t>Le Pont de Courbevoie</w:t>
      </w:r>
      <w:r w:rsidRPr="00C43CE1">
        <w:rPr>
          <w:rFonts w:ascii="Arial Narrow" w:hAnsi="Arial Narrow"/>
          <w:szCs w:val="28"/>
        </w:rPr>
        <w:t>, d’après une reproduction imprimée, et ce</w:t>
      </w:r>
      <w:bookmarkStart w:id="0" w:name="_GoBack"/>
      <w:bookmarkEnd w:id="0"/>
      <w:r>
        <w:rPr>
          <w:rFonts w:ascii="Arial Narrow" w:hAnsi="Arial Narrow"/>
          <w:szCs w:val="28"/>
        </w:rPr>
        <w:t xml:space="preserve"> </w:t>
      </w:r>
      <w:r w:rsidRPr="00C43CE1">
        <w:rPr>
          <w:rFonts w:ascii="Arial Narrow" w:hAnsi="Arial Narrow"/>
          <w:szCs w:val="28"/>
        </w:rPr>
        <w:t>faisant apprend à placer et à juxtaposer les couleurs pour créer des</w:t>
      </w:r>
      <w:r>
        <w:rPr>
          <w:rFonts w:ascii="Arial Narrow" w:hAnsi="Arial Narrow"/>
          <w:szCs w:val="28"/>
        </w:rPr>
        <w:t xml:space="preserve"> </w:t>
      </w:r>
      <w:r w:rsidRPr="00C43CE1">
        <w:rPr>
          <w:rFonts w:ascii="Arial Narrow" w:hAnsi="Arial Narrow"/>
          <w:szCs w:val="28"/>
        </w:rPr>
        <w:t>effets optiques de vibration. Un principe qui n’a cessé d’alimenter</w:t>
      </w:r>
      <w:r>
        <w:rPr>
          <w:rFonts w:ascii="Arial Narrow" w:hAnsi="Arial Narrow"/>
          <w:szCs w:val="28"/>
        </w:rPr>
        <w:t xml:space="preserve"> </w:t>
      </w:r>
      <w:r w:rsidRPr="00C43CE1">
        <w:rPr>
          <w:rFonts w:ascii="Arial Narrow" w:hAnsi="Arial Narrow"/>
          <w:szCs w:val="28"/>
        </w:rPr>
        <w:t>sa pratique jusqu’à aujourd’hui.</w:t>
      </w:r>
    </w:p>
    <w:p w:rsidR="004378FA" w:rsidRPr="00C43CE1" w:rsidRDefault="004378FA" w:rsidP="004378FA">
      <w:pPr>
        <w:pStyle w:val="Index"/>
        <w:spacing w:line="276" w:lineRule="auto"/>
        <w:rPr>
          <w:rFonts w:ascii="Arial Narrow" w:hAnsi="Arial Narrow"/>
          <w:szCs w:val="28"/>
        </w:rPr>
      </w:pPr>
    </w:p>
    <w:p w:rsidR="004378FA" w:rsidRPr="00C43CE1" w:rsidRDefault="004378FA" w:rsidP="004378FA">
      <w:pPr>
        <w:pStyle w:val="Index"/>
        <w:spacing w:line="276" w:lineRule="auto"/>
        <w:rPr>
          <w:rFonts w:ascii="Arial Narrow" w:hAnsi="Arial Narrow"/>
          <w:szCs w:val="28"/>
        </w:rPr>
      </w:pPr>
      <w:r w:rsidRPr="00C43CE1">
        <w:rPr>
          <w:rFonts w:ascii="Arial Narrow" w:hAnsi="Arial Narrow"/>
          <w:szCs w:val="28"/>
        </w:rPr>
        <w:t>Bridget Riley (née en 1931 à Londres) se souvient avec précision de sa première</w:t>
      </w:r>
      <w:r>
        <w:rPr>
          <w:rFonts w:ascii="Arial Narrow" w:hAnsi="Arial Narrow"/>
          <w:szCs w:val="28"/>
        </w:rPr>
        <w:t xml:space="preserve"> </w:t>
      </w:r>
      <w:r w:rsidRPr="00C43CE1">
        <w:rPr>
          <w:rFonts w:ascii="Arial Narrow" w:hAnsi="Arial Narrow"/>
          <w:szCs w:val="28"/>
        </w:rPr>
        <w:t>rencontre avec l’œuvre</w:t>
      </w:r>
      <w:r>
        <w:rPr>
          <w:rFonts w:ascii="Arial Narrow" w:hAnsi="Arial Narrow"/>
          <w:szCs w:val="28"/>
        </w:rPr>
        <w:t xml:space="preserve"> de Seurat </w:t>
      </w:r>
      <w:r w:rsidRPr="00C43CE1">
        <w:rPr>
          <w:rFonts w:ascii="Arial Narrow" w:hAnsi="Arial Narrow"/>
          <w:szCs w:val="28"/>
        </w:rPr>
        <w:t xml:space="preserve">: </w:t>
      </w:r>
      <w:r w:rsidRPr="00C43CE1">
        <w:rPr>
          <w:rFonts w:ascii="Arial Narrow" w:hAnsi="Arial Narrow"/>
          <w:i/>
          <w:szCs w:val="28"/>
        </w:rPr>
        <w:t>Une baignade à Asnières</w:t>
      </w:r>
      <w:r w:rsidRPr="00C43CE1">
        <w:rPr>
          <w:rFonts w:ascii="Arial Narrow" w:hAnsi="Arial Narrow"/>
          <w:szCs w:val="28"/>
        </w:rPr>
        <w:t>, qu’elle découvre à</w:t>
      </w:r>
      <w:r>
        <w:rPr>
          <w:rFonts w:ascii="Arial Narrow" w:hAnsi="Arial Narrow"/>
          <w:szCs w:val="28"/>
        </w:rPr>
        <w:t xml:space="preserve"> </w:t>
      </w:r>
      <w:r w:rsidRPr="00C43CE1">
        <w:rPr>
          <w:rFonts w:ascii="Arial Narrow" w:hAnsi="Arial Narrow"/>
          <w:szCs w:val="28"/>
        </w:rPr>
        <w:t xml:space="preserve">la National </w:t>
      </w:r>
      <w:proofErr w:type="spellStart"/>
      <w:r w:rsidRPr="00C43CE1">
        <w:rPr>
          <w:rFonts w:ascii="Arial Narrow" w:hAnsi="Arial Narrow"/>
          <w:szCs w:val="28"/>
        </w:rPr>
        <w:t>Gallery</w:t>
      </w:r>
      <w:proofErr w:type="spellEnd"/>
      <w:r w:rsidRPr="00C43CE1">
        <w:rPr>
          <w:rFonts w:ascii="Arial Narrow" w:hAnsi="Arial Narrow"/>
          <w:szCs w:val="28"/>
        </w:rPr>
        <w:t xml:space="preserve"> de Londres en 1949. Dix ans plus tard, elle décide de produire</w:t>
      </w:r>
      <w:r>
        <w:rPr>
          <w:rFonts w:ascii="Arial Narrow" w:hAnsi="Arial Narrow"/>
          <w:szCs w:val="28"/>
        </w:rPr>
        <w:t xml:space="preserve"> </w:t>
      </w:r>
      <w:r w:rsidRPr="00C43CE1">
        <w:rPr>
          <w:rFonts w:ascii="Arial Narrow" w:hAnsi="Arial Narrow"/>
          <w:szCs w:val="28"/>
        </w:rPr>
        <w:t xml:space="preserve">une copie du </w:t>
      </w:r>
      <w:r w:rsidRPr="00C43CE1">
        <w:rPr>
          <w:rFonts w:ascii="Arial Narrow" w:hAnsi="Arial Narrow"/>
          <w:i/>
          <w:szCs w:val="28"/>
        </w:rPr>
        <w:t>Pont de Courbevoie</w:t>
      </w:r>
      <w:r w:rsidRPr="00C43CE1">
        <w:rPr>
          <w:rFonts w:ascii="Arial Narrow" w:hAnsi="Arial Narrow"/>
          <w:szCs w:val="28"/>
        </w:rPr>
        <w:t xml:space="preserve"> à partir d’une reproduction publiée dans un</w:t>
      </w:r>
      <w:r>
        <w:rPr>
          <w:rFonts w:ascii="Arial Narrow" w:hAnsi="Arial Narrow"/>
          <w:szCs w:val="28"/>
        </w:rPr>
        <w:t xml:space="preserve"> </w:t>
      </w:r>
      <w:r w:rsidRPr="00C43CE1">
        <w:rPr>
          <w:rFonts w:ascii="Arial Narrow" w:hAnsi="Arial Narrow"/>
          <w:szCs w:val="28"/>
        </w:rPr>
        <w:t xml:space="preserve">ouvrage de </w:t>
      </w:r>
      <w:proofErr w:type="spellStart"/>
      <w:r w:rsidRPr="00C43CE1">
        <w:rPr>
          <w:rFonts w:ascii="Arial Narrow" w:hAnsi="Arial Narrow"/>
          <w:szCs w:val="28"/>
        </w:rPr>
        <w:t>Faber</w:t>
      </w:r>
      <w:proofErr w:type="spellEnd"/>
      <w:r w:rsidRPr="00C43CE1">
        <w:rPr>
          <w:rFonts w:ascii="Arial Narrow" w:hAnsi="Arial Narrow"/>
          <w:szCs w:val="28"/>
        </w:rPr>
        <w:t xml:space="preserve"> &amp; </w:t>
      </w:r>
      <w:proofErr w:type="spellStart"/>
      <w:r w:rsidRPr="00C43CE1">
        <w:rPr>
          <w:rFonts w:ascii="Arial Narrow" w:hAnsi="Arial Narrow"/>
          <w:szCs w:val="28"/>
        </w:rPr>
        <w:t>Faber</w:t>
      </w:r>
      <w:proofErr w:type="spellEnd"/>
      <w:r w:rsidRPr="00C43CE1">
        <w:rPr>
          <w:rFonts w:ascii="Arial Narrow" w:hAnsi="Arial Narrow"/>
          <w:szCs w:val="28"/>
        </w:rPr>
        <w:t>, sans avoir encore vu l’œuvre originale, afin de comprendre</w:t>
      </w:r>
      <w:r>
        <w:rPr>
          <w:rFonts w:ascii="Arial Narrow" w:hAnsi="Arial Narrow"/>
          <w:szCs w:val="28"/>
        </w:rPr>
        <w:t xml:space="preserve"> </w:t>
      </w:r>
      <w:r w:rsidRPr="00C43CE1">
        <w:rPr>
          <w:rFonts w:ascii="Arial Narrow" w:hAnsi="Arial Narrow"/>
          <w:szCs w:val="28"/>
        </w:rPr>
        <w:t>par quels moyens Seurat parvient à créer une œuvre dont la lumière est</w:t>
      </w:r>
      <w:r>
        <w:rPr>
          <w:rFonts w:ascii="Arial Narrow" w:hAnsi="Arial Narrow"/>
          <w:szCs w:val="28"/>
        </w:rPr>
        <w:t xml:space="preserve"> </w:t>
      </w:r>
      <w:r w:rsidRPr="00C43CE1">
        <w:rPr>
          <w:rFonts w:ascii="Arial Narrow" w:hAnsi="Arial Narrow"/>
          <w:szCs w:val="28"/>
        </w:rPr>
        <w:t>si saisissante.</w:t>
      </w:r>
      <w:r>
        <w:rPr>
          <w:rFonts w:ascii="Arial Narrow" w:hAnsi="Arial Narrow"/>
          <w:szCs w:val="28"/>
        </w:rPr>
        <w:t xml:space="preserve"> </w:t>
      </w:r>
      <w:r w:rsidRPr="00C43CE1">
        <w:rPr>
          <w:rFonts w:ascii="Arial Narrow" w:hAnsi="Arial Narrow"/>
          <w:szCs w:val="28"/>
        </w:rPr>
        <w:t>Riley est moins intéressée par le contexte de l’œuvre de Seurat, l’iconographie</w:t>
      </w:r>
      <w:r>
        <w:rPr>
          <w:rFonts w:ascii="Arial Narrow" w:hAnsi="Arial Narrow"/>
          <w:szCs w:val="28"/>
        </w:rPr>
        <w:t xml:space="preserve"> </w:t>
      </w:r>
      <w:r w:rsidRPr="00C43CE1">
        <w:rPr>
          <w:rFonts w:ascii="Arial Narrow" w:hAnsi="Arial Narrow"/>
          <w:szCs w:val="28"/>
        </w:rPr>
        <w:t>sociohistorique d’une scène juxtaposant des baigneurs sur fond de paysage</w:t>
      </w:r>
      <w:r>
        <w:rPr>
          <w:rFonts w:ascii="Arial Narrow" w:hAnsi="Arial Narrow"/>
          <w:szCs w:val="28"/>
        </w:rPr>
        <w:t xml:space="preserve"> </w:t>
      </w:r>
      <w:r w:rsidRPr="00C43CE1">
        <w:rPr>
          <w:rFonts w:ascii="Arial Narrow" w:hAnsi="Arial Narrow"/>
          <w:szCs w:val="28"/>
        </w:rPr>
        <w:t>industriel, que par sa propre investigation pour surmonter les difficultés qu’elle</w:t>
      </w:r>
      <w:r>
        <w:rPr>
          <w:rFonts w:ascii="Arial Narrow" w:hAnsi="Arial Narrow"/>
          <w:szCs w:val="28"/>
        </w:rPr>
        <w:t xml:space="preserve"> </w:t>
      </w:r>
      <w:r w:rsidRPr="00C43CE1">
        <w:rPr>
          <w:rFonts w:ascii="Arial Narrow" w:hAnsi="Arial Narrow"/>
          <w:szCs w:val="28"/>
        </w:rPr>
        <w:t>éprouve à cette époque à employer la couleur et trouver son identité artistique.</w:t>
      </w:r>
    </w:p>
    <w:p w:rsidR="004378FA" w:rsidRPr="00C43CE1" w:rsidRDefault="004378FA" w:rsidP="004378FA">
      <w:pPr>
        <w:pStyle w:val="Index"/>
        <w:spacing w:line="276" w:lineRule="auto"/>
        <w:rPr>
          <w:rFonts w:ascii="Arial Narrow" w:hAnsi="Arial Narrow"/>
          <w:szCs w:val="28"/>
        </w:rPr>
      </w:pPr>
    </w:p>
    <w:p w:rsidR="004378FA" w:rsidRPr="00C43CE1" w:rsidRDefault="004378FA" w:rsidP="004378FA">
      <w:pPr>
        <w:pStyle w:val="Index"/>
        <w:spacing w:line="276" w:lineRule="auto"/>
        <w:rPr>
          <w:rFonts w:ascii="Arial Narrow" w:hAnsi="Arial Narrow"/>
          <w:szCs w:val="28"/>
        </w:rPr>
      </w:pPr>
      <w:r w:rsidRPr="00C43CE1">
        <w:rPr>
          <w:rFonts w:ascii="Arial Narrow" w:hAnsi="Arial Narrow"/>
          <w:szCs w:val="28"/>
        </w:rPr>
        <w:t>Comme l’écrit l’artiste : « Copier Seurat m’a permis de comprendre la pensée</w:t>
      </w:r>
      <w:r>
        <w:rPr>
          <w:rFonts w:ascii="Arial Narrow" w:hAnsi="Arial Narrow"/>
          <w:szCs w:val="28"/>
        </w:rPr>
        <w:t xml:space="preserve"> </w:t>
      </w:r>
      <w:r w:rsidRPr="00C43CE1">
        <w:rPr>
          <w:rFonts w:ascii="Arial Narrow" w:hAnsi="Arial Narrow"/>
          <w:szCs w:val="28"/>
        </w:rPr>
        <w:t>picturale. Et son idée de donner à la peinture impressionniste une base scientifique</w:t>
      </w:r>
      <w:r>
        <w:rPr>
          <w:rFonts w:ascii="Arial Narrow" w:hAnsi="Arial Narrow"/>
          <w:szCs w:val="28"/>
        </w:rPr>
        <w:t xml:space="preserve"> </w:t>
      </w:r>
      <w:r w:rsidRPr="00C43CE1">
        <w:rPr>
          <w:rFonts w:ascii="Arial Narrow" w:hAnsi="Arial Narrow"/>
          <w:szCs w:val="28"/>
        </w:rPr>
        <w:t>ou méthodique a fait écho à mes propres besoins. J’ai observé son travail,</w:t>
      </w:r>
      <w:r>
        <w:rPr>
          <w:rFonts w:ascii="Arial Narrow" w:hAnsi="Arial Narrow"/>
          <w:szCs w:val="28"/>
        </w:rPr>
        <w:t xml:space="preserve"> </w:t>
      </w:r>
      <w:r w:rsidRPr="00C43CE1">
        <w:rPr>
          <w:rFonts w:ascii="Arial Narrow" w:hAnsi="Arial Narrow"/>
          <w:szCs w:val="28"/>
        </w:rPr>
        <w:t>je l’ai analysé à travers ma copie, puis je l’ai adapté à mes moyens. Cela parait</w:t>
      </w:r>
      <w:r>
        <w:rPr>
          <w:rFonts w:ascii="Arial Narrow" w:hAnsi="Arial Narrow"/>
          <w:szCs w:val="28"/>
        </w:rPr>
        <w:t xml:space="preserve"> </w:t>
      </w:r>
      <w:r w:rsidRPr="00C43CE1">
        <w:rPr>
          <w:rFonts w:ascii="Arial Narrow" w:hAnsi="Arial Narrow"/>
          <w:szCs w:val="28"/>
        </w:rPr>
        <w:t>très simple aujourd’hui, mais j’ai dû livrer bataille à l’époque : la lutte portait sur</w:t>
      </w:r>
      <w:r>
        <w:rPr>
          <w:rFonts w:ascii="Arial Narrow" w:hAnsi="Arial Narrow"/>
          <w:szCs w:val="28"/>
        </w:rPr>
        <w:t xml:space="preserve"> </w:t>
      </w:r>
      <w:r w:rsidRPr="00C43CE1">
        <w:rPr>
          <w:rFonts w:ascii="Arial Narrow" w:hAnsi="Arial Narrow"/>
          <w:szCs w:val="28"/>
        </w:rPr>
        <w:t>la façon de faire fonctionner une peinture, c’est-à-dire exister par elle-même.</w:t>
      </w:r>
      <w:r>
        <w:rPr>
          <w:rFonts w:ascii="Arial Narrow" w:hAnsi="Arial Narrow"/>
          <w:szCs w:val="28"/>
        </w:rPr>
        <w:t xml:space="preserve"> </w:t>
      </w:r>
      <w:r w:rsidRPr="00C43CE1">
        <w:rPr>
          <w:rFonts w:ascii="Arial Narrow" w:hAnsi="Arial Narrow"/>
          <w:szCs w:val="28"/>
        </w:rPr>
        <w:t>Seurat m’a aidée. Lui et moi partageons la même préoccupation de la perception</w:t>
      </w:r>
      <w:r>
        <w:rPr>
          <w:rFonts w:ascii="Arial Narrow" w:hAnsi="Arial Narrow"/>
          <w:szCs w:val="28"/>
        </w:rPr>
        <w:t xml:space="preserve"> </w:t>
      </w:r>
      <w:r w:rsidRPr="00C43CE1">
        <w:rPr>
          <w:rFonts w:ascii="Arial Narrow" w:hAnsi="Arial Narrow"/>
          <w:szCs w:val="28"/>
        </w:rPr>
        <w:t>et l’amour des contrastes dans la peinture. De lui, j’ai appris les interactions</w:t>
      </w:r>
      <w:r>
        <w:rPr>
          <w:rFonts w:ascii="Arial Narrow" w:hAnsi="Arial Narrow"/>
          <w:szCs w:val="28"/>
        </w:rPr>
        <w:t xml:space="preserve"> </w:t>
      </w:r>
      <w:r w:rsidRPr="00C43CE1">
        <w:rPr>
          <w:rFonts w:ascii="Arial Narrow" w:hAnsi="Arial Narrow"/>
          <w:szCs w:val="28"/>
        </w:rPr>
        <w:t>des couleurs et des tons, ainsi que les avantages et les limites d’une approche</w:t>
      </w:r>
      <w:r>
        <w:rPr>
          <w:rFonts w:ascii="Arial Narrow" w:hAnsi="Arial Narrow"/>
          <w:szCs w:val="28"/>
        </w:rPr>
        <w:t xml:space="preserve"> </w:t>
      </w:r>
      <w:r w:rsidRPr="00C43CE1">
        <w:rPr>
          <w:rFonts w:ascii="Arial Narrow" w:hAnsi="Arial Narrow"/>
          <w:szCs w:val="28"/>
        </w:rPr>
        <w:t>strictement méthodique. »</w:t>
      </w:r>
    </w:p>
    <w:p w:rsidR="004378FA" w:rsidRDefault="004378FA" w:rsidP="004378FA">
      <w:pPr>
        <w:pStyle w:val="Index"/>
        <w:spacing w:line="276" w:lineRule="auto"/>
        <w:rPr>
          <w:rFonts w:ascii="Arial Narrow" w:hAnsi="Arial Narrow"/>
          <w:szCs w:val="28"/>
        </w:rPr>
      </w:pPr>
    </w:p>
    <w:p w:rsidR="009F07E8" w:rsidRPr="009F07E8" w:rsidRDefault="004378FA" w:rsidP="004378FA">
      <w:pPr>
        <w:pStyle w:val="Index"/>
        <w:spacing w:line="276" w:lineRule="auto"/>
        <w:rPr>
          <w:rFonts w:ascii="Arial Narrow" w:hAnsi="Arial Narrow"/>
          <w:szCs w:val="28"/>
        </w:rPr>
      </w:pPr>
      <w:r w:rsidRPr="00C43CE1">
        <w:rPr>
          <w:rFonts w:ascii="Arial Narrow" w:hAnsi="Arial Narrow"/>
          <w:szCs w:val="28"/>
        </w:rPr>
        <w:t>L’exposition installée dans la galerie postimpressionniste au cinquième étage,</w:t>
      </w:r>
      <w:r>
        <w:rPr>
          <w:rFonts w:ascii="Arial Narrow" w:hAnsi="Arial Narrow"/>
          <w:szCs w:val="28"/>
        </w:rPr>
        <w:t xml:space="preserve"> </w:t>
      </w:r>
      <w:r w:rsidRPr="00C43CE1">
        <w:rPr>
          <w:rFonts w:ascii="Arial Narrow" w:hAnsi="Arial Narrow"/>
          <w:szCs w:val="28"/>
        </w:rPr>
        <w:t>avec vue sur la Seine – motif récurrent dans l’œuvre de Seurat –, prend également</w:t>
      </w:r>
      <w:r>
        <w:rPr>
          <w:rFonts w:ascii="Arial Narrow" w:hAnsi="Arial Narrow"/>
          <w:szCs w:val="28"/>
        </w:rPr>
        <w:t xml:space="preserve"> </w:t>
      </w:r>
      <w:r w:rsidRPr="00C43CE1">
        <w:rPr>
          <w:rFonts w:ascii="Arial Narrow" w:hAnsi="Arial Narrow"/>
          <w:szCs w:val="28"/>
        </w:rPr>
        <w:t>une dimension symbolique : celle d’un hommage rendu en France à une</w:t>
      </w:r>
      <w:r>
        <w:rPr>
          <w:rFonts w:ascii="Arial Narrow" w:hAnsi="Arial Narrow"/>
          <w:szCs w:val="28"/>
        </w:rPr>
        <w:t xml:space="preserve"> </w:t>
      </w:r>
      <w:r w:rsidRPr="00C43CE1">
        <w:rPr>
          <w:rFonts w:ascii="Arial Narrow" w:hAnsi="Arial Narrow"/>
          <w:szCs w:val="28"/>
        </w:rPr>
        <w:t>artiste britannique majeure, dont la peinture engage un dialogue sensible et formel</w:t>
      </w:r>
      <w:r>
        <w:rPr>
          <w:rFonts w:ascii="Arial Narrow" w:hAnsi="Arial Narrow"/>
          <w:szCs w:val="28"/>
        </w:rPr>
        <w:t xml:space="preserve"> </w:t>
      </w:r>
      <w:r w:rsidRPr="00C43CE1">
        <w:rPr>
          <w:rFonts w:ascii="Arial Narrow" w:hAnsi="Arial Narrow"/>
          <w:szCs w:val="28"/>
        </w:rPr>
        <w:t>entre les traditions picturales française et anglaise. Pour rendre hommage</w:t>
      </w:r>
      <w:r>
        <w:rPr>
          <w:rFonts w:ascii="Arial Narrow" w:hAnsi="Arial Narrow"/>
          <w:szCs w:val="28"/>
        </w:rPr>
        <w:t xml:space="preserve"> </w:t>
      </w:r>
      <w:r w:rsidRPr="00C43CE1">
        <w:rPr>
          <w:rFonts w:ascii="Arial Narrow" w:hAnsi="Arial Narrow"/>
          <w:szCs w:val="28"/>
        </w:rPr>
        <w:t>à cette artiste importante, le musée voit les choses en grand, avec un parcours</w:t>
      </w:r>
      <w:r>
        <w:rPr>
          <w:rFonts w:ascii="Arial Narrow" w:hAnsi="Arial Narrow"/>
          <w:szCs w:val="28"/>
        </w:rPr>
        <w:t xml:space="preserve"> </w:t>
      </w:r>
      <w:r w:rsidRPr="00C43CE1">
        <w:rPr>
          <w:rFonts w:ascii="Arial Narrow" w:hAnsi="Arial Narrow"/>
          <w:szCs w:val="28"/>
        </w:rPr>
        <w:t>qui s’étend de la salle Van Gogh aux galeries impressionnistes.</w:t>
      </w:r>
      <w:r w:rsidRPr="009F07E8">
        <w:rPr>
          <w:rFonts w:ascii="Arial Narrow" w:hAnsi="Arial Narrow"/>
          <w:szCs w:val="28"/>
        </w:rPr>
        <w:t> </w:t>
      </w:r>
      <w:r w:rsidR="009F07E8" w:rsidRPr="009F07E8">
        <w:rPr>
          <w:rFonts w:ascii="Arial Narrow" w:hAnsi="Arial Narrow"/>
          <w:szCs w:val="28"/>
        </w:rPr>
        <w:t> </w:t>
      </w:r>
    </w:p>
    <w:p w:rsidR="009F07E8" w:rsidRPr="009F07E8" w:rsidRDefault="009F07E8" w:rsidP="009F07E8">
      <w:pPr>
        <w:pStyle w:val="Index"/>
        <w:spacing w:line="276" w:lineRule="auto"/>
        <w:rPr>
          <w:rFonts w:ascii="Arial Narrow" w:hAnsi="Arial Narrow"/>
          <w:szCs w:val="28"/>
        </w:rPr>
      </w:pPr>
    </w:p>
    <w:sectPr w:rsidR="009F07E8" w:rsidRPr="009F07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00775"/>
    <w:multiLevelType w:val="hybridMultilevel"/>
    <w:tmpl w:val="36245D3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1561274"/>
    <w:multiLevelType w:val="hybridMultilevel"/>
    <w:tmpl w:val="70DC3BD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373242"/>
    <w:multiLevelType w:val="multilevel"/>
    <w:tmpl w:val="638660D0"/>
    <w:lvl w:ilvl="0">
      <w:start w:val="1"/>
      <w:numFmt w:val="decimal"/>
      <w:pStyle w:val="Titre1"/>
      <w:suff w:val="nothing"/>
      <w:lvlText w:val="Article %1:"/>
      <w:lvlJc w:val="left"/>
      <w:pPr>
        <w:ind w:left="1620" w:hanging="720"/>
      </w:pPr>
      <w:rPr>
        <w:rFonts w:ascii="Times New Roman" w:hAnsi="Times New Roman" w:cs="Times New Roman" w:hint="default"/>
        <w:b w:val="0"/>
        <w:i w:val="0"/>
        <w:vanish w:val="0"/>
        <w:webHidden w:val="0"/>
        <w:sz w:val="22"/>
        <w:szCs w:val="22"/>
        <w:u w:val="single"/>
        <w:specVanish w:val="0"/>
      </w:rPr>
    </w:lvl>
    <w:lvl w:ilvl="1">
      <w:start w:val="1"/>
      <w:numFmt w:val="lowerLetter"/>
      <w:pStyle w:val="Titre2"/>
      <w:isLgl/>
      <w:lvlText w:val="%1.%2"/>
      <w:lvlJc w:val="left"/>
      <w:pPr>
        <w:tabs>
          <w:tab w:val="num" w:pos="720"/>
        </w:tabs>
        <w:ind w:left="720" w:hanging="720"/>
      </w:pPr>
      <w:rPr>
        <w:strike w:val="0"/>
        <w:dstrike w:val="0"/>
        <w:vanish w:val="0"/>
        <w:webHidden w:val="0"/>
        <w:u w:val="none"/>
        <w:effect w:val="none"/>
        <w:specVanish w:val="0"/>
      </w:rPr>
    </w:lvl>
    <w:lvl w:ilvl="2">
      <w:start w:val="1"/>
      <w:numFmt w:val="lowerLetter"/>
      <w:pStyle w:val="Titre3"/>
      <w:lvlText w:val="%3)"/>
      <w:lvlJc w:val="left"/>
      <w:pPr>
        <w:tabs>
          <w:tab w:val="num" w:pos="1440"/>
        </w:tabs>
        <w:ind w:left="1440" w:hanging="720"/>
      </w:pPr>
      <w:rPr>
        <w:rFonts w:ascii="Garamond" w:hAnsi="Garamond" w:hint="default"/>
        <w:strike w:val="0"/>
        <w:dstrike w:val="0"/>
        <w:vanish w:val="0"/>
        <w:webHidden w:val="0"/>
        <w:sz w:val="22"/>
        <w:szCs w:val="22"/>
        <w:u w:val="none"/>
        <w:effect w:val="none"/>
        <w:specVanish w:val="0"/>
      </w:rPr>
    </w:lvl>
    <w:lvl w:ilvl="3">
      <w:start w:val="1"/>
      <w:numFmt w:val="lowerLetter"/>
      <w:pStyle w:val="Titre4"/>
      <w:lvlText w:val="%4)"/>
      <w:lvlJc w:val="left"/>
      <w:pPr>
        <w:tabs>
          <w:tab w:val="num" w:pos="2880"/>
        </w:tabs>
        <w:ind w:left="2880" w:hanging="720"/>
      </w:pPr>
      <w:rPr>
        <w:strike w:val="0"/>
        <w:dstrike w:val="0"/>
        <w:vanish w:val="0"/>
        <w:webHidden w:val="0"/>
        <w:u w:val="none"/>
        <w:effect w:val="none"/>
        <w:specVanish w:val="0"/>
      </w:rPr>
    </w:lvl>
    <w:lvl w:ilvl="4">
      <w:start w:val="1"/>
      <w:numFmt w:val="lowerRoman"/>
      <w:pStyle w:val="Titre5"/>
      <w:lvlText w:val="%5)"/>
      <w:lvlJc w:val="left"/>
      <w:pPr>
        <w:tabs>
          <w:tab w:val="num" w:pos="3600"/>
        </w:tabs>
        <w:ind w:left="3600" w:hanging="720"/>
      </w:pPr>
      <w:rPr>
        <w:strike w:val="0"/>
        <w:dstrike w:val="0"/>
        <w:vanish w:val="0"/>
        <w:webHidden w:val="0"/>
        <w:u w:val="none"/>
        <w:effect w:val="none"/>
        <w:specVanish w:val="0"/>
      </w:rPr>
    </w:lvl>
    <w:lvl w:ilvl="5">
      <w:start w:val="1"/>
      <w:numFmt w:val="lowerLetter"/>
      <w:lvlRestart w:val="0"/>
      <w:pStyle w:val="Titre6"/>
      <w:lvlText w:val="(%6)"/>
      <w:lvlJc w:val="left"/>
      <w:pPr>
        <w:tabs>
          <w:tab w:val="num" w:pos="4320"/>
        </w:tabs>
        <w:ind w:left="4320" w:hanging="720"/>
      </w:pPr>
      <w:rPr>
        <w:strike w:val="0"/>
        <w:dstrike w:val="0"/>
        <w:vanish w:val="0"/>
        <w:webHidden w:val="0"/>
        <w:u w:val="none"/>
        <w:effect w:val="none"/>
        <w:specVanish w:val="0"/>
      </w:rPr>
    </w:lvl>
    <w:lvl w:ilvl="6">
      <w:start w:val="1"/>
      <w:numFmt w:val="upperRoman"/>
      <w:pStyle w:val="Titre7"/>
      <w:lvlText w:val="%7."/>
      <w:lvlJc w:val="left"/>
      <w:pPr>
        <w:tabs>
          <w:tab w:val="num" w:pos="1440"/>
        </w:tabs>
        <w:ind w:left="1440" w:hanging="720"/>
      </w:pPr>
      <w:rPr>
        <w:strike w:val="0"/>
        <w:dstrike w:val="0"/>
        <w:vanish w:val="0"/>
        <w:webHidden w:val="0"/>
        <w:u w:val="none"/>
        <w:effect w:val="none"/>
        <w:specVanish w:val="0"/>
      </w:rPr>
    </w:lvl>
    <w:lvl w:ilvl="7">
      <w:start w:val="1"/>
      <w:numFmt w:val="upperLetter"/>
      <w:pStyle w:val="Titre8"/>
      <w:lvlText w:val="%8."/>
      <w:lvlJc w:val="left"/>
      <w:pPr>
        <w:tabs>
          <w:tab w:val="num" w:pos="2160"/>
        </w:tabs>
        <w:ind w:left="2160" w:hanging="720"/>
      </w:pPr>
      <w:rPr>
        <w:strike w:val="0"/>
        <w:dstrike w:val="0"/>
        <w:vanish w:val="0"/>
        <w:webHidden w:val="0"/>
        <w:u w:val="none"/>
        <w:effect w:val="none"/>
        <w:specVanish w:val="0"/>
      </w:rPr>
    </w:lvl>
    <w:lvl w:ilvl="8">
      <w:start w:val="1"/>
      <w:numFmt w:val="decimal"/>
      <w:pStyle w:val="Titre9"/>
      <w:lvlText w:val="%9."/>
      <w:lvlJc w:val="left"/>
      <w:pPr>
        <w:tabs>
          <w:tab w:val="num" w:pos="2880"/>
        </w:tabs>
        <w:ind w:left="2880" w:hanging="720"/>
      </w:pPr>
      <w:rPr>
        <w:strike w:val="0"/>
        <w:dstrike w:val="0"/>
        <w:vanish w:val="0"/>
        <w:webHidden w:val="0"/>
        <w:u w:val="none"/>
        <w:effect w:val="none"/>
        <w:specVanish w:val="0"/>
      </w:rPr>
    </w:lvl>
  </w:abstractNum>
  <w:abstractNum w:abstractNumId="3" w15:restartNumberingAfterBreak="0">
    <w:nsid w:val="3DF657EA"/>
    <w:multiLevelType w:val="hybridMultilevel"/>
    <w:tmpl w:val="5A886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71482A"/>
    <w:multiLevelType w:val="hybridMultilevel"/>
    <w:tmpl w:val="5D120324"/>
    <w:lvl w:ilvl="0" w:tplc="9A22ABB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43113784"/>
    <w:multiLevelType w:val="hybridMultilevel"/>
    <w:tmpl w:val="89B093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4FB431A"/>
    <w:multiLevelType w:val="hybridMultilevel"/>
    <w:tmpl w:val="E52C7A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19D58A5"/>
    <w:multiLevelType w:val="hybridMultilevel"/>
    <w:tmpl w:val="0BB8CCF0"/>
    <w:lvl w:ilvl="0" w:tplc="4AF04802">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5"/>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1C4"/>
    <w:rsid w:val="000A1DC2"/>
    <w:rsid w:val="000B00DE"/>
    <w:rsid w:val="000C7866"/>
    <w:rsid w:val="0029779E"/>
    <w:rsid w:val="004378FA"/>
    <w:rsid w:val="005B3DFD"/>
    <w:rsid w:val="006C614C"/>
    <w:rsid w:val="00711D12"/>
    <w:rsid w:val="00867E04"/>
    <w:rsid w:val="0091272C"/>
    <w:rsid w:val="009F07E8"/>
    <w:rsid w:val="00E101C4"/>
    <w:rsid w:val="00E26A32"/>
    <w:rsid w:val="00F261BA"/>
    <w:rsid w:val="00FE00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32FFD"/>
  <w15:chartTrackingRefBased/>
  <w15:docId w15:val="{11E15183-6488-4CB2-9EC1-18878A71E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1BA"/>
    <w:pPr>
      <w:spacing w:after="0" w:line="240" w:lineRule="auto"/>
    </w:pPr>
    <w:rPr>
      <w:rFonts w:ascii="Calibri" w:hAnsi="Calibri" w:cs="Calibri"/>
    </w:rPr>
  </w:style>
  <w:style w:type="paragraph" w:styleId="Titre1">
    <w:name w:val="heading 1"/>
    <w:aliases w:val="h1"/>
    <w:basedOn w:val="Normal"/>
    <w:link w:val="Titre1Car"/>
    <w:uiPriority w:val="9"/>
    <w:qFormat/>
    <w:rsid w:val="00F261BA"/>
    <w:pPr>
      <w:keepNext/>
      <w:numPr>
        <w:numId w:val="1"/>
      </w:numPr>
      <w:spacing w:before="360" w:after="240"/>
      <w:outlineLvl w:val="0"/>
    </w:pPr>
    <w:rPr>
      <w:rFonts w:ascii="Times New Roman" w:hAnsi="Times New Roman" w:cs="Times New Roman"/>
      <w:sz w:val="24"/>
      <w:szCs w:val="24"/>
      <w:u w:val="single"/>
    </w:rPr>
  </w:style>
  <w:style w:type="paragraph" w:styleId="Titre2">
    <w:name w:val="heading 2"/>
    <w:aliases w:val="h2"/>
    <w:basedOn w:val="Normal"/>
    <w:link w:val="Titre2Car"/>
    <w:uiPriority w:val="9"/>
    <w:semiHidden/>
    <w:unhideWhenUsed/>
    <w:qFormat/>
    <w:rsid w:val="00F261BA"/>
    <w:pPr>
      <w:numPr>
        <w:ilvl w:val="1"/>
        <w:numId w:val="1"/>
      </w:numPr>
      <w:spacing w:after="240"/>
      <w:jc w:val="both"/>
      <w:outlineLvl w:val="1"/>
    </w:pPr>
    <w:rPr>
      <w:rFonts w:ascii="Times New Roman" w:hAnsi="Times New Roman" w:cs="Times New Roman"/>
      <w:sz w:val="24"/>
      <w:szCs w:val="24"/>
    </w:rPr>
  </w:style>
  <w:style w:type="paragraph" w:styleId="Titre3">
    <w:name w:val="heading 3"/>
    <w:aliases w:val="h3"/>
    <w:basedOn w:val="Normal"/>
    <w:link w:val="Titre3Car"/>
    <w:uiPriority w:val="9"/>
    <w:semiHidden/>
    <w:unhideWhenUsed/>
    <w:qFormat/>
    <w:rsid w:val="00F261BA"/>
    <w:pPr>
      <w:numPr>
        <w:ilvl w:val="2"/>
        <w:numId w:val="1"/>
      </w:numPr>
      <w:spacing w:after="240"/>
      <w:jc w:val="both"/>
      <w:outlineLvl w:val="2"/>
    </w:pPr>
    <w:rPr>
      <w:rFonts w:ascii="Times New Roman" w:hAnsi="Times New Roman" w:cs="Times New Roman"/>
      <w:sz w:val="24"/>
      <w:szCs w:val="24"/>
    </w:rPr>
  </w:style>
  <w:style w:type="paragraph" w:styleId="Titre4">
    <w:name w:val="heading 4"/>
    <w:aliases w:val="h4"/>
    <w:basedOn w:val="Normal"/>
    <w:link w:val="Titre4Car"/>
    <w:uiPriority w:val="9"/>
    <w:semiHidden/>
    <w:unhideWhenUsed/>
    <w:qFormat/>
    <w:rsid w:val="00F261BA"/>
    <w:pPr>
      <w:numPr>
        <w:ilvl w:val="3"/>
        <w:numId w:val="1"/>
      </w:numPr>
      <w:spacing w:before="240"/>
      <w:outlineLvl w:val="3"/>
    </w:pPr>
    <w:rPr>
      <w:rFonts w:ascii="Times New Roman" w:hAnsi="Times New Roman" w:cs="Times New Roman"/>
      <w:sz w:val="24"/>
      <w:szCs w:val="24"/>
    </w:rPr>
  </w:style>
  <w:style w:type="paragraph" w:styleId="Titre5">
    <w:name w:val="heading 5"/>
    <w:aliases w:val="h5"/>
    <w:basedOn w:val="Normal"/>
    <w:link w:val="Titre5Car"/>
    <w:uiPriority w:val="9"/>
    <w:semiHidden/>
    <w:unhideWhenUsed/>
    <w:qFormat/>
    <w:rsid w:val="00F261BA"/>
    <w:pPr>
      <w:numPr>
        <w:ilvl w:val="4"/>
        <w:numId w:val="1"/>
      </w:numPr>
      <w:spacing w:before="240"/>
      <w:outlineLvl w:val="4"/>
    </w:pPr>
    <w:rPr>
      <w:rFonts w:ascii="Times New Roman" w:hAnsi="Times New Roman" w:cs="Times New Roman"/>
      <w:sz w:val="24"/>
      <w:szCs w:val="24"/>
    </w:rPr>
  </w:style>
  <w:style w:type="paragraph" w:styleId="Titre6">
    <w:name w:val="heading 6"/>
    <w:aliases w:val="h6"/>
    <w:basedOn w:val="Normal"/>
    <w:link w:val="Titre6Car"/>
    <w:uiPriority w:val="9"/>
    <w:semiHidden/>
    <w:unhideWhenUsed/>
    <w:qFormat/>
    <w:rsid w:val="00F261BA"/>
    <w:pPr>
      <w:numPr>
        <w:ilvl w:val="5"/>
        <w:numId w:val="1"/>
      </w:numPr>
      <w:spacing w:before="240"/>
      <w:outlineLvl w:val="5"/>
    </w:pPr>
    <w:rPr>
      <w:rFonts w:ascii="Times New Roman" w:hAnsi="Times New Roman" w:cs="Times New Roman"/>
      <w:sz w:val="24"/>
      <w:szCs w:val="24"/>
    </w:rPr>
  </w:style>
  <w:style w:type="paragraph" w:styleId="Titre7">
    <w:name w:val="heading 7"/>
    <w:aliases w:val="h7"/>
    <w:basedOn w:val="Normal"/>
    <w:link w:val="Titre7Car"/>
    <w:uiPriority w:val="9"/>
    <w:semiHidden/>
    <w:unhideWhenUsed/>
    <w:qFormat/>
    <w:rsid w:val="00F261BA"/>
    <w:pPr>
      <w:numPr>
        <w:ilvl w:val="6"/>
        <w:numId w:val="1"/>
      </w:numPr>
      <w:spacing w:before="240"/>
      <w:outlineLvl w:val="6"/>
    </w:pPr>
    <w:rPr>
      <w:rFonts w:ascii="Times New Roman" w:hAnsi="Times New Roman" w:cs="Times New Roman"/>
      <w:sz w:val="24"/>
      <w:szCs w:val="24"/>
    </w:rPr>
  </w:style>
  <w:style w:type="paragraph" w:styleId="Titre8">
    <w:name w:val="heading 8"/>
    <w:aliases w:val="h8"/>
    <w:basedOn w:val="Normal"/>
    <w:link w:val="Titre8Car"/>
    <w:uiPriority w:val="9"/>
    <w:semiHidden/>
    <w:unhideWhenUsed/>
    <w:qFormat/>
    <w:rsid w:val="00F261BA"/>
    <w:pPr>
      <w:numPr>
        <w:ilvl w:val="7"/>
        <w:numId w:val="1"/>
      </w:numPr>
      <w:spacing w:before="240"/>
      <w:outlineLvl w:val="7"/>
    </w:pPr>
    <w:rPr>
      <w:rFonts w:ascii="Times New Roman" w:hAnsi="Times New Roman" w:cs="Times New Roman"/>
      <w:sz w:val="24"/>
      <w:szCs w:val="24"/>
    </w:rPr>
  </w:style>
  <w:style w:type="paragraph" w:styleId="Titre9">
    <w:name w:val="heading 9"/>
    <w:aliases w:val="h9"/>
    <w:basedOn w:val="Normal"/>
    <w:link w:val="Titre9Car"/>
    <w:uiPriority w:val="9"/>
    <w:semiHidden/>
    <w:unhideWhenUsed/>
    <w:qFormat/>
    <w:rsid w:val="00F261BA"/>
    <w:pPr>
      <w:numPr>
        <w:ilvl w:val="8"/>
        <w:numId w:val="1"/>
      </w:numPr>
      <w:spacing w:before="240"/>
      <w:outlineLvl w:val="8"/>
    </w:pPr>
    <w:rPr>
      <w:rFonts w:ascii="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
    <w:basedOn w:val="Policepardfaut"/>
    <w:link w:val="Titre1"/>
    <w:uiPriority w:val="9"/>
    <w:rsid w:val="00F261BA"/>
    <w:rPr>
      <w:rFonts w:ascii="Times New Roman" w:hAnsi="Times New Roman" w:cs="Times New Roman"/>
      <w:sz w:val="24"/>
      <w:szCs w:val="24"/>
      <w:u w:val="single"/>
    </w:rPr>
  </w:style>
  <w:style w:type="character" w:customStyle="1" w:styleId="Titre2Car">
    <w:name w:val="Titre 2 Car"/>
    <w:aliases w:val="h2 Car"/>
    <w:basedOn w:val="Policepardfaut"/>
    <w:link w:val="Titre2"/>
    <w:uiPriority w:val="9"/>
    <w:semiHidden/>
    <w:rsid w:val="00F261BA"/>
    <w:rPr>
      <w:rFonts w:ascii="Times New Roman" w:hAnsi="Times New Roman" w:cs="Times New Roman"/>
      <w:sz w:val="24"/>
      <w:szCs w:val="24"/>
    </w:rPr>
  </w:style>
  <w:style w:type="character" w:customStyle="1" w:styleId="Titre3Car">
    <w:name w:val="Titre 3 Car"/>
    <w:aliases w:val="h3 Car"/>
    <w:basedOn w:val="Policepardfaut"/>
    <w:link w:val="Titre3"/>
    <w:uiPriority w:val="9"/>
    <w:semiHidden/>
    <w:rsid w:val="00F261BA"/>
    <w:rPr>
      <w:rFonts w:ascii="Times New Roman" w:hAnsi="Times New Roman" w:cs="Times New Roman"/>
      <w:sz w:val="24"/>
      <w:szCs w:val="24"/>
    </w:rPr>
  </w:style>
  <w:style w:type="character" w:customStyle="1" w:styleId="Titre4Car">
    <w:name w:val="Titre 4 Car"/>
    <w:aliases w:val="h4 Car"/>
    <w:basedOn w:val="Policepardfaut"/>
    <w:link w:val="Titre4"/>
    <w:uiPriority w:val="9"/>
    <w:semiHidden/>
    <w:rsid w:val="00F261BA"/>
    <w:rPr>
      <w:rFonts w:ascii="Times New Roman" w:hAnsi="Times New Roman" w:cs="Times New Roman"/>
      <w:sz w:val="24"/>
      <w:szCs w:val="24"/>
    </w:rPr>
  </w:style>
  <w:style w:type="character" w:customStyle="1" w:styleId="Titre5Car">
    <w:name w:val="Titre 5 Car"/>
    <w:aliases w:val="h5 Car"/>
    <w:basedOn w:val="Policepardfaut"/>
    <w:link w:val="Titre5"/>
    <w:uiPriority w:val="9"/>
    <w:semiHidden/>
    <w:rsid w:val="00F261BA"/>
    <w:rPr>
      <w:rFonts w:ascii="Times New Roman" w:hAnsi="Times New Roman" w:cs="Times New Roman"/>
      <w:sz w:val="24"/>
      <w:szCs w:val="24"/>
    </w:rPr>
  </w:style>
  <w:style w:type="character" w:customStyle="1" w:styleId="Titre6Car">
    <w:name w:val="Titre 6 Car"/>
    <w:aliases w:val="h6 Car"/>
    <w:basedOn w:val="Policepardfaut"/>
    <w:link w:val="Titre6"/>
    <w:uiPriority w:val="9"/>
    <w:semiHidden/>
    <w:rsid w:val="00F261BA"/>
    <w:rPr>
      <w:rFonts w:ascii="Times New Roman" w:hAnsi="Times New Roman" w:cs="Times New Roman"/>
      <w:sz w:val="24"/>
      <w:szCs w:val="24"/>
    </w:rPr>
  </w:style>
  <w:style w:type="character" w:customStyle="1" w:styleId="Titre7Car">
    <w:name w:val="Titre 7 Car"/>
    <w:aliases w:val="h7 Car"/>
    <w:basedOn w:val="Policepardfaut"/>
    <w:link w:val="Titre7"/>
    <w:uiPriority w:val="9"/>
    <w:semiHidden/>
    <w:rsid w:val="00F261BA"/>
    <w:rPr>
      <w:rFonts w:ascii="Times New Roman" w:hAnsi="Times New Roman" w:cs="Times New Roman"/>
      <w:sz w:val="24"/>
      <w:szCs w:val="24"/>
    </w:rPr>
  </w:style>
  <w:style w:type="character" w:customStyle="1" w:styleId="Titre8Car">
    <w:name w:val="Titre 8 Car"/>
    <w:aliases w:val="h8 Car"/>
    <w:basedOn w:val="Policepardfaut"/>
    <w:link w:val="Titre8"/>
    <w:uiPriority w:val="9"/>
    <w:semiHidden/>
    <w:rsid w:val="00F261BA"/>
    <w:rPr>
      <w:rFonts w:ascii="Times New Roman" w:hAnsi="Times New Roman" w:cs="Times New Roman"/>
      <w:sz w:val="24"/>
      <w:szCs w:val="24"/>
    </w:rPr>
  </w:style>
  <w:style w:type="character" w:customStyle="1" w:styleId="Titre9Car">
    <w:name w:val="Titre 9 Car"/>
    <w:aliases w:val="h9 Car"/>
    <w:basedOn w:val="Policepardfaut"/>
    <w:link w:val="Titre9"/>
    <w:uiPriority w:val="9"/>
    <w:semiHidden/>
    <w:rsid w:val="00F261BA"/>
    <w:rPr>
      <w:rFonts w:ascii="Times New Roman" w:hAnsi="Times New Roman" w:cs="Times New Roman"/>
      <w:sz w:val="24"/>
      <w:szCs w:val="24"/>
    </w:rPr>
  </w:style>
  <w:style w:type="paragraph" w:styleId="Corpsdetexte">
    <w:name w:val="Body Text"/>
    <w:basedOn w:val="Normal"/>
    <w:link w:val="CorpsdetexteCar"/>
    <w:uiPriority w:val="99"/>
    <w:unhideWhenUsed/>
    <w:rsid w:val="00F261BA"/>
    <w:pPr>
      <w:spacing w:after="120"/>
    </w:pPr>
  </w:style>
  <w:style w:type="character" w:customStyle="1" w:styleId="CorpsdetexteCar">
    <w:name w:val="Corps de texte Car"/>
    <w:basedOn w:val="Policepardfaut"/>
    <w:link w:val="Corpsdetexte"/>
    <w:uiPriority w:val="99"/>
    <w:rsid w:val="00F261BA"/>
    <w:rPr>
      <w:rFonts w:ascii="Calibri" w:hAnsi="Calibri" w:cs="Calibri"/>
    </w:rPr>
  </w:style>
  <w:style w:type="paragraph" w:styleId="Paragraphedeliste">
    <w:name w:val="List Paragraph"/>
    <w:basedOn w:val="Normal"/>
    <w:uiPriority w:val="34"/>
    <w:qFormat/>
    <w:rsid w:val="00F261BA"/>
    <w:pPr>
      <w:ind w:left="720"/>
    </w:pPr>
  </w:style>
  <w:style w:type="paragraph" w:customStyle="1" w:styleId="Index">
    <w:name w:val="Index"/>
    <w:basedOn w:val="Normal"/>
    <w:rsid w:val="00F261BA"/>
    <w:pPr>
      <w:snapToGrid w:val="0"/>
      <w:jc w:val="both"/>
    </w:pPr>
    <w:rPr>
      <w:rFonts w:ascii="Times New Roman" w:hAnsi="Times New Roman" w:cs="Times New Roman"/>
      <w:lang w:eastAsia="fr-FR"/>
    </w:rPr>
  </w:style>
  <w:style w:type="table" w:styleId="Grilledutableau">
    <w:name w:val="Table Grid"/>
    <w:basedOn w:val="TableauNormal"/>
    <w:uiPriority w:val="39"/>
    <w:rsid w:val="005B3DFD"/>
    <w:pPr>
      <w:spacing w:after="0" w:line="240" w:lineRule="auto"/>
    </w:pPr>
    <w:rPr>
      <w:rFonts w:eastAsiaTheme="minorEastAsia"/>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uiPriority w:val="99"/>
    <w:semiHidden/>
    <w:unhideWhenUsed/>
    <w:rsid w:val="006C614C"/>
    <w:pPr>
      <w:spacing w:after="120"/>
    </w:pPr>
    <w:rPr>
      <w:sz w:val="16"/>
      <w:szCs w:val="16"/>
    </w:rPr>
  </w:style>
  <w:style w:type="character" w:customStyle="1" w:styleId="Corpsdetexte3Car">
    <w:name w:val="Corps de texte 3 Car"/>
    <w:basedOn w:val="Policepardfaut"/>
    <w:link w:val="Corpsdetexte3"/>
    <w:uiPriority w:val="99"/>
    <w:semiHidden/>
    <w:rsid w:val="006C614C"/>
    <w:rPr>
      <w:rFonts w:ascii="Calibri" w:hAnsi="Calibri" w:cs="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508976">
      <w:bodyDiv w:val="1"/>
      <w:marLeft w:val="0"/>
      <w:marRight w:val="0"/>
      <w:marTop w:val="0"/>
      <w:marBottom w:val="0"/>
      <w:divBdr>
        <w:top w:val="none" w:sz="0" w:space="0" w:color="auto"/>
        <w:left w:val="none" w:sz="0" w:space="0" w:color="auto"/>
        <w:bottom w:val="none" w:sz="0" w:space="0" w:color="auto"/>
        <w:right w:val="none" w:sz="0" w:space="0" w:color="auto"/>
      </w:divBdr>
      <w:divsChild>
        <w:div w:id="1632442183">
          <w:marLeft w:val="0"/>
          <w:marRight w:val="0"/>
          <w:marTop w:val="0"/>
          <w:marBottom w:val="0"/>
          <w:divBdr>
            <w:top w:val="none" w:sz="0" w:space="0" w:color="auto"/>
            <w:left w:val="none" w:sz="0" w:space="0" w:color="auto"/>
            <w:bottom w:val="none" w:sz="0" w:space="0" w:color="auto"/>
            <w:right w:val="none" w:sz="0" w:space="0" w:color="auto"/>
          </w:divBdr>
        </w:div>
        <w:div w:id="408506901">
          <w:marLeft w:val="0"/>
          <w:marRight w:val="0"/>
          <w:marTop w:val="0"/>
          <w:marBottom w:val="0"/>
          <w:divBdr>
            <w:top w:val="none" w:sz="0" w:space="0" w:color="auto"/>
            <w:left w:val="none" w:sz="0" w:space="0" w:color="auto"/>
            <w:bottom w:val="none" w:sz="0" w:space="0" w:color="auto"/>
            <w:right w:val="none" w:sz="0" w:space="0" w:color="auto"/>
          </w:divBdr>
        </w:div>
        <w:div w:id="74936975">
          <w:marLeft w:val="0"/>
          <w:marRight w:val="0"/>
          <w:marTop w:val="0"/>
          <w:marBottom w:val="0"/>
          <w:divBdr>
            <w:top w:val="none" w:sz="0" w:space="0" w:color="auto"/>
            <w:left w:val="none" w:sz="0" w:space="0" w:color="auto"/>
            <w:bottom w:val="none" w:sz="0" w:space="0" w:color="auto"/>
            <w:right w:val="none" w:sz="0" w:space="0" w:color="auto"/>
          </w:divBdr>
        </w:div>
        <w:div w:id="283201065">
          <w:marLeft w:val="0"/>
          <w:marRight w:val="0"/>
          <w:marTop w:val="0"/>
          <w:marBottom w:val="0"/>
          <w:divBdr>
            <w:top w:val="none" w:sz="0" w:space="0" w:color="auto"/>
            <w:left w:val="none" w:sz="0" w:space="0" w:color="auto"/>
            <w:bottom w:val="none" w:sz="0" w:space="0" w:color="auto"/>
            <w:right w:val="none" w:sz="0" w:space="0" w:color="auto"/>
          </w:divBdr>
        </w:div>
        <w:div w:id="383411379">
          <w:marLeft w:val="0"/>
          <w:marRight w:val="0"/>
          <w:marTop w:val="0"/>
          <w:marBottom w:val="0"/>
          <w:divBdr>
            <w:top w:val="none" w:sz="0" w:space="0" w:color="auto"/>
            <w:left w:val="none" w:sz="0" w:space="0" w:color="auto"/>
            <w:bottom w:val="none" w:sz="0" w:space="0" w:color="auto"/>
            <w:right w:val="none" w:sz="0" w:space="0" w:color="auto"/>
          </w:divBdr>
        </w:div>
        <w:div w:id="1331758372">
          <w:marLeft w:val="0"/>
          <w:marRight w:val="0"/>
          <w:marTop w:val="0"/>
          <w:marBottom w:val="0"/>
          <w:divBdr>
            <w:top w:val="none" w:sz="0" w:space="0" w:color="auto"/>
            <w:left w:val="none" w:sz="0" w:space="0" w:color="auto"/>
            <w:bottom w:val="none" w:sz="0" w:space="0" w:color="auto"/>
            <w:right w:val="none" w:sz="0" w:space="0" w:color="auto"/>
          </w:divBdr>
        </w:div>
        <w:div w:id="1303735971">
          <w:marLeft w:val="0"/>
          <w:marRight w:val="0"/>
          <w:marTop w:val="0"/>
          <w:marBottom w:val="0"/>
          <w:divBdr>
            <w:top w:val="none" w:sz="0" w:space="0" w:color="auto"/>
            <w:left w:val="none" w:sz="0" w:space="0" w:color="auto"/>
            <w:bottom w:val="none" w:sz="0" w:space="0" w:color="auto"/>
            <w:right w:val="none" w:sz="0" w:space="0" w:color="auto"/>
          </w:divBdr>
        </w:div>
        <w:div w:id="11345043">
          <w:marLeft w:val="0"/>
          <w:marRight w:val="0"/>
          <w:marTop w:val="0"/>
          <w:marBottom w:val="0"/>
          <w:divBdr>
            <w:top w:val="none" w:sz="0" w:space="0" w:color="auto"/>
            <w:left w:val="none" w:sz="0" w:space="0" w:color="auto"/>
            <w:bottom w:val="none" w:sz="0" w:space="0" w:color="auto"/>
            <w:right w:val="none" w:sz="0" w:space="0" w:color="auto"/>
          </w:divBdr>
        </w:div>
        <w:div w:id="1070730371">
          <w:marLeft w:val="0"/>
          <w:marRight w:val="0"/>
          <w:marTop w:val="0"/>
          <w:marBottom w:val="0"/>
          <w:divBdr>
            <w:top w:val="none" w:sz="0" w:space="0" w:color="auto"/>
            <w:left w:val="none" w:sz="0" w:space="0" w:color="auto"/>
            <w:bottom w:val="none" w:sz="0" w:space="0" w:color="auto"/>
            <w:right w:val="none" w:sz="0" w:space="0" w:color="auto"/>
          </w:divBdr>
        </w:div>
        <w:div w:id="325741246">
          <w:marLeft w:val="0"/>
          <w:marRight w:val="0"/>
          <w:marTop w:val="0"/>
          <w:marBottom w:val="0"/>
          <w:divBdr>
            <w:top w:val="none" w:sz="0" w:space="0" w:color="auto"/>
            <w:left w:val="none" w:sz="0" w:space="0" w:color="auto"/>
            <w:bottom w:val="none" w:sz="0" w:space="0" w:color="auto"/>
            <w:right w:val="none" w:sz="0" w:space="0" w:color="auto"/>
          </w:divBdr>
        </w:div>
        <w:div w:id="750859939">
          <w:marLeft w:val="0"/>
          <w:marRight w:val="0"/>
          <w:marTop w:val="0"/>
          <w:marBottom w:val="0"/>
          <w:divBdr>
            <w:top w:val="none" w:sz="0" w:space="0" w:color="auto"/>
            <w:left w:val="none" w:sz="0" w:space="0" w:color="auto"/>
            <w:bottom w:val="none" w:sz="0" w:space="0" w:color="auto"/>
            <w:right w:val="none" w:sz="0" w:space="0" w:color="auto"/>
          </w:divBdr>
        </w:div>
        <w:div w:id="508980994">
          <w:marLeft w:val="0"/>
          <w:marRight w:val="0"/>
          <w:marTop w:val="0"/>
          <w:marBottom w:val="0"/>
          <w:divBdr>
            <w:top w:val="none" w:sz="0" w:space="0" w:color="auto"/>
            <w:left w:val="none" w:sz="0" w:space="0" w:color="auto"/>
            <w:bottom w:val="none" w:sz="0" w:space="0" w:color="auto"/>
            <w:right w:val="none" w:sz="0" w:space="0" w:color="auto"/>
          </w:divBdr>
        </w:div>
        <w:div w:id="1163859913">
          <w:marLeft w:val="0"/>
          <w:marRight w:val="0"/>
          <w:marTop w:val="0"/>
          <w:marBottom w:val="0"/>
          <w:divBdr>
            <w:top w:val="none" w:sz="0" w:space="0" w:color="auto"/>
            <w:left w:val="none" w:sz="0" w:space="0" w:color="auto"/>
            <w:bottom w:val="none" w:sz="0" w:space="0" w:color="auto"/>
            <w:right w:val="none" w:sz="0" w:space="0" w:color="auto"/>
          </w:divBdr>
        </w:div>
        <w:div w:id="169834326">
          <w:marLeft w:val="0"/>
          <w:marRight w:val="0"/>
          <w:marTop w:val="0"/>
          <w:marBottom w:val="0"/>
          <w:divBdr>
            <w:top w:val="none" w:sz="0" w:space="0" w:color="auto"/>
            <w:left w:val="none" w:sz="0" w:space="0" w:color="auto"/>
            <w:bottom w:val="none" w:sz="0" w:space="0" w:color="auto"/>
            <w:right w:val="none" w:sz="0" w:space="0" w:color="auto"/>
          </w:divBdr>
        </w:div>
        <w:div w:id="1126503680">
          <w:marLeft w:val="0"/>
          <w:marRight w:val="0"/>
          <w:marTop w:val="0"/>
          <w:marBottom w:val="0"/>
          <w:divBdr>
            <w:top w:val="none" w:sz="0" w:space="0" w:color="auto"/>
            <w:left w:val="none" w:sz="0" w:space="0" w:color="auto"/>
            <w:bottom w:val="none" w:sz="0" w:space="0" w:color="auto"/>
            <w:right w:val="none" w:sz="0" w:space="0" w:color="auto"/>
          </w:divBdr>
        </w:div>
        <w:div w:id="988172225">
          <w:marLeft w:val="0"/>
          <w:marRight w:val="0"/>
          <w:marTop w:val="0"/>
          <w:marBottom w:val="0"/>
          <w:divBdr>
            <w:top w:val="none" w:sz="0" w:space="0" w:color="auto"/>
            <w:left w:val="none" w:sz="0" w:space="0" w:color="auto"/>
            <w:bottom w:val="none" w:sz="0" w:space="0" w:color="auto"/>
            <w:right w:val="none" w:sz="0" w:space="0" w:color="auto"/>
          </w:divBdr>
        </w:div>
        <w:div w:id="953437764">
          <w:marLeft w:val="0"/>
          <w:marRight w:val="0"/>
          <w:marTop w:val="0"/>
          <w:marBottom w:val="0"/>
          <w:divBdr>
            <w:top w:val="none" w:sz="0" w:space="0" w:color="auto"/>
            <w:left w:val="none" w:sz="0" w:space="0" w:color="auto"/>
            <w:bottom w:val="none" w:sz="0" w:space="0" w:color="auto"/>
            <w:right w:val="none" w:sz="0" w:space="0" w:color="auto"/>
          </w:divBdr>
        </w:div>
        <w:div w:id="424352224">
          <w:marLeft w:val="0"/>
          <w:marRight w:val="0"/>
          <w:marTop w:val="0"/>
          <w:marBottom w:val="0"/>
          <w:divBdr>
            <w:top w:val="none" w:sz="0" w:space="0" w:color="auto"/>
            <w:left w:val="none" w:sz="0" w:space="0" w:color="auto"/>
            <w:bottom w:val="none" w:sz="0" w:space="0" w:color="auto"/>
            <w:right w:val="none" w:sz="0" w:space="0" w:color="auto"/>
          </w:divBdr>
        </w:div>
        <w:div w:id="929119309">
          <w:marLeft w:val="0"/>
          <w:marRight w:val="0"/>
          <w:marTop w:val="0"/>
          <w:marBottom w:val="0"/>
          <w:divBdr>
            <w:top w:val="none" w:sz="0" w:space="0" w:color="auto"/>
            <w:left w:val="none" w:sz="0" w:space="0" w:color="auto"/>
            <w:bottom w:val="none" w:sz="0" w:space="0" w:color="auto"/>
            <w:right w:val="none" w:sz="0" w:space="0" w:color="auto"/>
          </w:divBdr>
        </w:div>
        <w:div w:id="1859195579">
          <w:marLeft w:val="0"/>
          <w:marRight w:val="0"/>
          <w:marTop w:val="0"/>
          <w:marBottom w:val="0"/>
          <w:divBdr>
            <w:top w:val="none" w:sz="0" w:space="0" w:color="auto"/>
            <w:left w:val="none" w:sz="0" w:space="0" w:color="auto"/>
            <w:bottom w:val="none" w:sz="0" w:space="0" w:color="auto"/>
            <w:right w:val="none" w:sz="0" w:space="0" w:color="auto"/>
          </w:divBdr>
        </w:div>
        <w:div w:id="577446550">
          <w:marLeft w:val="0"/>
          <w:marRight w:val="0"/>
          <w:marTop w:val="0"/>
          <w:marBottom w:val="0"/>
          <w:divBdr>
            <w:top w:val="none" w:sz="0" w:space="0" w:color="auto"/>
            <w:left w:val="none" w:sz="0" w:space="0" w:color="auto"/>
            <w:bottom w:val="none" w:sz="0" w:space="0" w:color="auto"/>
            <w:right w:val="none" w:sz="0" w:space="0" w:color="auto"/>
          </w:divBdr>
        </w:div>
        <w:div w:id="1756199494">
          <w:marLeft w:val="0"/>
          <w:marRight w:val="0"/>
          <w:marTop w:val="0"/>
          <w:marBottom w:val="0"/>
          <w:divBdr>
            <w:top w:val="none" w:sz="0" w:space="0" w:color="auto"/>
            <w:left w:val="none" w:sz="0" w:space="0" w:color="auto"/>
            <w:bottom w:val="none" w:sz="0" w:space="0" w:color="auto"/>
            <w:right w:val="none" w:sz="0" w:space="0" w:color="auto"/>
          </w:divBdr>
        </w:div>
        <w:div w:id="2112118654">
          <w:marLeft w:val="0"/>
          <w:marRight w:val="0"/>
          <w:marTop w:val="0"/>
          <w:marBottom w:val="0"/>
          <w:divBdr>
            <w:top w:val="none" w:sz="0" w:space="0" w:color="auto"/>
            <w:left w:val="none" w:sz="0" w:space="0" w:color="auto"/>
            <w:bottom w:val="none" w:sz="0" w:space="0" w:color="auto"/>
            <w:right w:val="none" w:sz="0" w:space="0" w:color="auto"/>
          </w:divBdr>
        </w:div>
        <w:div w:id="129136888">
          <w:marLeft w:val="0"/>
          <w:marRight w:val="0"/>
          <w:marTop w:val="0"/>
          <w:marBottom w:val="0"/>
          <w:divBdr>
            <w:top w:val="none" w:sz="0" w:space="0" w:color="auto"/>
            <w:left w:val="none" w:sz="0" w:space="0" w:color="auto"/>
            <w:bottom w:val="none" w:sz="0" w:space="0" w:color="auto"/>
            <w:right w:val="none" w:sz="0" w:space="0" w:color="auto"/>
          </w:divBdr>
        </w:div>
        <w:div w:id="1730764623">
          <w:marLeft w:val="0"/>
          <w:marRight w:val="0"/>
          <w:marTop w:val="0"/>
          <w:marBottom w:val="0"/>
          <w:divBdr>
            <w:top w:val="none" w:sz="0" w:space="0" w:color="auto"/>
            <w:left w:val="none" w:sz="0" w:space="0" w:color="auto"/>
            <w:bottom w:val="none" w:sz="0" w:space="0" w:color="auto"/>
            <w:right w:val="none" w:sz="0" w:space="0" w:color="auto"/>
          </w:divBdr>
        </w:div>
        <w:div w:id="1833373871">
          <w:marLeft w:val="0"/>
          <w:marRight w:val="0"/>
          <w:marTop w:val="0"/>
          <w:marBottom w:val="0"/>
          <w:divBdr>
            <w:top w:val="none" w:sz="0" w:space="0" w:color="auto"/>
            <w:left w:val="none" w:sz="0" w:space="0" w:color="auto"/>
            <w:bottom w:val="none" w:sz="0" w:space="0" w:color="auto"/>
            <w:right w:val="none" w:sz="0" w:space="0" w:color="auto"/>
          </w:divBdr>
        </w:div>
        <w:div w:id="620650858">
          <w:marLeft w:val="0"/>
          <w:marRight w:val="0"/>
          <w:marTop w:val="0"/>
          <w:marBottom w:val="0"/>
          <w:divBdr>
            <w:top w:val="none" w:sz="0" w:space="0" w:color="auto"/>
            <w:left w:val="none" w:sz="0" w:space="0" w:color="auto"/>
            <w:bottom w:val="none" w:sz="0" w:space="0" w:color="auto"/>
            <w:right w:val="none" w:sz="0" w:space="0" w:color="auto"/>
          </w:divBdr>
        </w:div>
        <w:div w:id="1359237161">
          <w:marLeft w:val="0"/>
          <w:marRight w:val="0"/>
          <w:marTop w:val="0"/>
          <w:marBottom w:val="0"/>
          <w:divBdr>
            <w:top w:val="none" w:sz="0" w:space="0" w:color="auto"/>
            <w:left w:val="none" w:sz="0" w:space="0" w:color="auto"/>
            <w:bottom w:val="none" w:sz="0" w:space="0" w:color="auto"/>
            <w:right w:val="none" w:sz="0" w:space="0" w:color="auto"/>
          </w:divBdr>
        </w:div>
        <w:div w:id="1512835840">
          <w:marLeft w:val="0"/>
          <w:marRight w:val="0"/>
          <w:marTop w:val="0"/>
          <w:marBottom w:val="0"/>
          <w:divBdr>
            <w:top w:val="none" w:sz="0" w:space="0" w:color="auto"/>
            <w:left w:val="none" w:sz="0" w:space="0" w:color="auto"/>
            <w:bottom w:val="none" w:sz="0" w:space="0" w:color="auto"/>
            <w:right w:val="none" w:sz="0" w:space="0" w:color="auto"/>
          </w:divBdr>
        </w:div>
        <w:div w:id="114715209">
          <w:marLeft w:val="0"/>
          <w:marRight w:val="0"/>
          <w:marTop w:val="0"/>
          <w:marBottom w:val="0"/>
          <w:divBdr>
            <w:top w:val="none" w:sz="0" w:space="0" w:color="auto"/>
            <w:left w:val="none" w:sz="0" w:space="0" w:color="auto"/>
            <w:bottom w:val="none" w:sz="0" w:space="0" w:color="auto"/>
            <w:right w:val="none" w:sz="0" w:space="0" w:color="auto"/>
          </w:divBdr>
        </w:div>
      </w:divsChild>
    </w:div>
    <w:div w:id="629550512">
      <w:bodyDiv w:val="1"/>
      <w:marLeft w:val="0"/>
      <w:marRight w:val="0"/>
      <w:marTop w:val="0"/>
      <w:marBottom w:val="0"/>
      <w:divBdr>
        <w:top w:val="none" w:sz="0" w:space="0" w:color="auto"/>
        <w:left w:val="none" w:sz="0" w:space="0" w:color="auto"/>
        <w:bottom w:val="none" w:sz="0" w:space="0" w:color="auto"/>
        <w:right w:val="none" w:sz="0" w:space="0" w:color="auto"/>
      </w:divBdr>
      <w:divsChild>
        <w:div w:id="1958179661">
          <w:marLeft w:val="0"/>
          <w:marRight w:val="0"/>
          <w:marTop w:val="0"/>
          <w:marBottom w:val="0"/>
          <w:divBdr>
            <w:top w:val="none" w:sz="0" w:space="0" w:color="auto"/>
            <w:left w:val="none" w:sz="0" w:space="0" w:color="auto"/>
            <w:bottom w:val="none" w:sz="0" w:space="0" w:color="auto"/>
            <w:right w:val="none" w:sz="0" w:space="0" w:color="auto"/>
          </w:divBdr>
        </w:div>
        <w:div w:id="1748528057">
          <w:marLeft w:val="0"/>
          <w:marRight w:val="0"/>
          <w:marTop w:val="0"/>
          <w:marBottom w:val="0"/>
          <w:divBdr>
            <w:top w:val="none" w:sz="0" w:space="0" w:color="auto"/>
            <w:left w:val="none" w:sz="0" w:space="0" w:color="auto"/>
            <w:bottom w:val="none" w:sz="0" w:space="0" w:color="auto"/>
            <w:right w:val="none" w:sz="0" w:space="0" w:color="auto"/>
          </w:divBdr>
        </w:div>
        <w:div w:id="923075432">
          <w:marLeft w:val="0"/>
          <w:marRight w:val="0"/>
          <w:marTop w:val="0"/>
          <w:marBottom w:val="0"/>
          <w:divBdr>
            <w:top w:val="none" w:sz="0" w:space="0" w:color="auto"/>
            <w:left w:val="none" w:sz="0" w:space="0" w:color="auto"/>
            <w:bottom w:val="none" w:sz="0" w:space="0" w:color="auto"/>
            <w:right w:val="none" w:sz="0" w:space="0" w:color="auto"/>
          </w:divBdr>
        </w:div>
        <w:div w:id="919483320">
          <w:marLeft w:val="0"/>
          <w:marRight w:val="0"/>
          <w:marTop w:val="0"/>
          <w:marBottom w:val="0"/>
          <w:divBdr>
            <w:top w:val="none" w:sz="0" w:space="0" w:color="auto"/>
            <w:left w:val="none" w:sz="0" w:space="0" w:color="auto"/>
            <w:bottom w:val="none" w:sz="0" w:space="0" w:color="auto"/>
            <w:right w:val="none" w:sz="0" w:space="0" w:color="auto"/>
          </w:divBdr>
        </w:div>
      </w:divsChild>
    </w:div>
    <w:div w:id="1073435285">
      <w:bodyDiv w:val="1"/>
      <w:marLeft w:val="0"/>
      <w:marRight w:val="0"/>
      <w:marTop w:val="0"/>
      <w:marBottom w:val="0"/>
      <w:divBdr>
        <w:top w:val="none" w:sz="0" w:space="0" w:color="auto"/>
        <w:left w:val="none" w:sz="0" w:space="0" w:color="auto"/>
        <w:bottom w:val="none" w:sz="0" w:space="0" w:color="auto"/>
        <w:right w:val="none" w:sz="0" w:space="0" w:color="auto"/>
      </w:divBdr>
    </w:div>
    <w:div w:id="1511069857">
      <w:bodyDiv w:val="1"/>
      <w:marLeft w:val="0"/>
      <w:marRight w:val="0"/>
      <w:marTop w:val="0"/>
      <w:marBottom w:val="0"/>
      <w:divBdr>
        <w:top w:val="none" w:sz="0" w:space="0" w:color="auto"/>
        <w:left w:val="none" w:sz="0" w:space="0" w:color="auto"/>
        <w:bottom w:val="none" w:sz="0" w:space="0" w:color="auto"/>
        <w:right w:val="none" w:sz="0" w:space="0" w:color="auto"/>
      </w:divBdr>
      <w:divsChild>
        <w:div w:id="2120102740">
          <w:marLeft w:val="0"/>
          <w:marRight w:val="0"/>
          <w:marTop w:val="0"/>
          <w:marBottom w:val="0"/>
          <w:divBdr>
            <w:top w:val="none" w:sz="0" w:space="0" w:color="auto"/>
            <w:left w:val="none" w:sz="0" w:space="0" w:color="auto"/>
            <w:bottom w:val="none" w:sz="0" w:space="0" w:color="auto"/>
            <w:right w:val="none" w:sz="0" w:space="0" w:color="auto"/>
          </w:divBdr>
        </w:div>
        <w:div w:id="1082066213">
          <w:marLeft w:val="0"/>
          <w:marRight w:val="0"/>
          <w:marTop w:val="0"/>
          <w:marBottom w:val="0"/>
          <w:divBdr>
            <w:top w:val="none" w:sz="0" w:space="0" w:color="auto"/>
            <w:left w:val="none" w:sz="0" w:space="0" w:color="auto"/>
            <w:bottom w:val="none" w:sz="0" w:space="0" w:color="auto"/>
            <w:right w:val="none" w:sz="0" w:space="0" w:color="auto"/>
          </w:divBdr>
        </w:div>
        <w:div w:id="1563638813">
          <w:marLeft w:val="0"/>
          <w:marRight w:val="0"/>
          <w:marTop w:val="0"/>
          <w:marBottom w:val="0"/>
          <w:divBdr>
            <w:top w:val="none" w:sz="0" w:space="0" w:color="auto"/>
            <w:left w:val="none" w:sz="0" w:space="0" w:color="auto"/>
            <w:bottom w:val="none" w:sz="0" w:space="0" w:color="auto"/>
            <w:right w:val="none" w:sz="0" w:space="0" w:color="auto"/>
          </w:divBdr>
        </w:div>
        <w:div w:id="885793065">
          <w:marLeft w:val="0"/>
          <w:marRight w:val="0"/>
          <w:marTop w:val="0"/>
          <w:marBottom w:val="0"/>
          <w:divBdr>
            <w:top w:val="none" w:sz="0" w:space="0" w:color="auto"/>
            <w:left w:val="none" w:sz="0" w:space="0" w:color="auto"/>
            <w:bottom w:val="none" w:sz="0" w:space="0" w:color="auto"/>
            <w:right w:val="none" w:sz="0" w:space="0" w:color="auto"/>
          </w:divBdr>
        </w:div>
        <w:div w:id="759985409">
          <w:marLeft w:val="0"/>
          <w:marRight w:val="0"/>
          <w:marTop w:val="0"/>
          <w:marBottom w:val="0"/>
          <w:divBdr>
            <w:top w:val="none" w:sz="0" w:space="0" w:color="auto"/>
            <w:left w:val="none" w:sz="0" w:space="0" w:color="auto"/>
            <w:bottom w:val="none" w:sz="0" w:space="0" w:color="auto"/>
            <w:right w:val="none" w:sz="0" w:space="0" w:color="auto"/>
          </w:divBdr>
        </w:div>
        <w:div w:id="1680426376">
          <w:marLeft w:val="0"/>
          <w:marRight w:val="0"/>
          <w:marTop w:val="0"/>
          <w:marBottom w:val="0"/>
          <w:divBdr>
            <w:top w:val="none" w:sz="0" w:space="0" w:color="auto"/>
            <w:left w:val="none" w:sz="0" w:space="0" w:color="auto"/>
            <w:bottom w:val="none" w:sz="0" w:space="0" w:color="auto"/>
            <w:right w:val="none" w:sz="0" w:space="0" w:color="auto"/>
          </w:divBdr>
        </w:div>
        <w:div w:id="553154156">
          <w:marLeft w:val="0"/>
          <w:marRight w:val="0"/>
          <w:marTop w:val="0"/>
          <w:marBottom w:val="0"/>
          <w:divBdr>
            <w:top w:val="none" w:sz="0" w:space="0" w:color="auto"/>
            <w:left w:val="none" w:sz="0" w:space="0" w:color="auto"/>
            <w:bottom w:val="none" w:sz="0" w:space="0" w:color="auto"/>
            <w:right w:val="none" w:sz="0" w:space="0" w:color="auto"/>
          </w:divBdr>
        </w:div>
        <w:div w:id="10709251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886</Words>
  <Characters>4878</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SBALBI Elia</dc:creator>
  <cp:keywords/>
  <dc:description/>
  <cp:lastModifiedBy>DELPHIN Roxane</cp:lastModifiedBy>
  <cp:revision>6</cp:revision>
  <dcterms:created xsi:type="dcterms:W3CDTF">2026-06-11T10:02:00Z</dcterms:created>
  <dcterms:modified xsi:type="dcterms:W3CDTF">2026-07-16T12:49:00Z</dcterms:modified>
</cp:coreProperties>
</file>